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Activité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2.1: Dessine ta ville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-252412</wp:posOffset>
            </wp:positionH>
            <wp:positionV relativeFrom="paragraph">
              <wp:posOffset>409575</wp:posOffset>
            </wp:positionV>
            <wp:extent cx="8729663" cy="531421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9663" cy="53142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Dessine ton quartier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114300</wp:posOffset>
                </wp:positionV>
                <wp:extent cx="8420100" cy="53578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2250" y="2115300"/>
                          <a:ext cx="5887500" cy="33294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114300</wp:posOffset>
                </wp:positionV>
                <wp:extent cx="8420100" cy="53578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0" cy="535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