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06" w:rsidRDefault="00C5678C">
      <w:pPr>
        <w:pStyle w:val="Titre"/>
      </w:pPr>
      <w:r>
        <w:pict>
          <v:group id="_x0000_s1035" style="position:absolute;left:0;text-align:left;margin-left:556.9pt;margin-top:41.45pt;width:2.5pt;height:2.05pt;z-index:-15828992;mso-position-horizontal-relative:page" coordorigin="11138,829" coordsize="50,41">
            <v:shape id="_x0000_s1037" style="position:absolute;left:11147;top:839;width:30;height:10" coordorigin="11148,839" coordsize="30,10" path="m11148,839r29,l11177,849e" filled="f" strokeweight="1pt">
              <v:path arrowok="t"/>
            </v:shape>
            <v:line id="_x0000_s1036" style="position:absolute" from="11167,854" to="11187,854" strokeweight="1.51pt"/>
            <w10:wrap anchorx="page"/>
          </v:group>
        </w:pict>
      </w:r>
      <w:r>
        <w:rPr>
          <w:w w:val="75"/>
        </w:rPr>
        <w:t>ACTIVITÉ</w:t>
      </w:r>
      <w:r>
        <w:rPr>
          <w:spacing w:val="15"/>
          <w:w w:val="75"/>
        </w:rPr>
        <w:t xml:space="preserve"> </w:t>
      </w:r>
      <w:r>
        <w:rPr>
          <w:w w:val="75"/>
        </w:rPr>
        <w:t>3.1</w:t>
      </w:r>
      <w:r>
        <w:rPr>
          <w:spacing w:val="15"/>
          <w:w w:val="75"/>
        </w:rPr>
        <w:t xml:space="preserve"> </w:t>
      </w:r>
      <w:r>
        <w:rPr>
          <w:w w:val="75"/>
        </w:rPr>
        <w:t>:</w:t>
      </w:r>
      <w:r>
        <w:rPr>
          <w:spacing w:val="15"/>
          <w:w w:val="75"/>
        </w:rPr>
        <w:t xml:space="preserve"> </w:t>
      </w:r>
      <w:r>
        <w:rPr>
          <w:w w:val="75"/>
        </w:rPr>
        <w:t>Jeu</w:t>
      </w:r>
      <w:r>
        <w:rPr>
          <w:spacing w:val="15"/>
          <w:w w:val="75"/>
        </w:rPr>
        <w:t xml:space="preserve"> </w:t>
      </w:r>
      <w:r>
        <w:rPr>
          <w:w w:val="75"/>
        </w:rPr>
        <w:t>de</w:t>
      </w:r>
      <w:r>
        <w:rPr>
          <w:spacing w:val="16"/>
          <w:w w:val="75"/>
        </w:rPr>
        <w:t xml:space="preserve"> </w:t>
      </w:r>
      <w:r>
        <w:rPr>
          <w:w w:val="75"/>
        </w:rPr>
        <w:t>triage</w:t>
      </w:r>
    </w:p>
    <w:p w:rsidR="000E1A06" w:rsidRDefault="000E1A06">
      <w:pPr>
        <w:pStyle w:val="Corpsdetexte"/>
        <w:rPr>
          <w:sz w:val="20"/>
        </w:rPr>
      </w:pPr>
    </w:p>
    <w:p w:rsidR="000E1A06" w:rsidRDefault="000E1A06">
      <w:pPr>
        <w:pStyle w:val="Corpsdetexte"/>
        <w:spacing w:before="2"/>
      </w:pPr>
    </w:p>
    <w:tbl>
      <w:tblPr>
        <w:tblStyle w:val="TableNormal"/>
        <w:tblW w:w="0" w:type="auto"/>
        <w:tblInd w:w="137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12"/>
        <w:gridCol w:w="3456"/>
        <w:gridCol w:w="30"/>
      </w:tblGrid>
      <w:tr w:rsidR="000E1A06">
        <w:trPr>
          <w:trHeight w:val="1088"/>
        </w:trPr>
        <w:tc>
          <w:tcPr>
            <w:tcW w:w="3322" w:type="dxa"/>
          </w:tcPr>
          <w:p w:rsidR="000E1A06" w:rsidRDefault="00C5678C">
            <w:pPr>
              <w:pStyle w:val="TableParagraph"/>
              <w:spacing w:line="50" w:lineRule="exact"/>
              <w:rPr>
                <w:sz w:val="5"/>
              </w:rPr>
            </w:pPr>
            <w:r>
              <w:rPr>
                <w:sz w:val="5"/>
              </w:rPr>
            </w:r>
            <w:r>
              <w:rPr>
                <w:sz w:val="5"/>
              </w:rPr>
              <w:pict>
                <v:group id="_x0000_s1033" style="width:2.55pt;height:2.55pt;mso-position-horizontal-relative:char;mso-position-vertical-relative:line" coordsize="51,51">
                  <v:shape id="_x0000_s1034" style="position:absolute;left:10;top:10;width:31;height:31" coordorigin="10,10" coordsize="31,31" path="m10,40r,-30l40,10e" filled="f" strokeweight="1pt">
                    <v:path arrowok="t"/>
                  </v:shape>
                  <w10:wrap type="none"/>
                  <w10:anchorlock/>
                </v:group>
              </w:pict>
            </w:r>
          </w:p>
          <w:p w:rsidR="000E1A06" w:rsidRDefault="000E1A06">
            <w:pPr>
              <w:pStyle w:val="TableParagraph"/>
              <w:rPr>
                <w:b/>
                <w:sz w:val="27"/>
              </w:rPr>
            </w:pPr>
          </w:p>
          <w:p w:rsidR="000E1A06" w:rsidRDefault="00C5678C">
            <w:pPr>
              <w:pStyle w:val="TableParagraph"/>
              <w:ind w:left="20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FÉDÉRAL</w:t>
            </w:r>
          </w:p>
        </w:tc>
        <w:tc>
          <w:tcPr>
            <w:tcW w:w="331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411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PROVINCIAL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5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MUNICIPAL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0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Éducation</w:t>
            </w:r>
          </w:p>
        </w:tc>
        <w:tc>
          <w:tcPr>
            <w:tcW w:w="331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411" w:right="39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Député.e</w:t>
            </w:r>
            <w:proofErr w:type="spellEnd"/>
            <w:r>
              <w:rPr>
                <w:b/>
                <w:spacing w:val="-16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fédéral.e</w:t>
            </w:r>
            <w:proofErr w:type="spellEnd"/>
          </w:p>
        </w:tc>
        <w:tc>
          <w:tcPr>
            <w:tcW w:w="3456" w:type="dxa"/>
            <w:tcBorders>
              <w:right w:val="nil"/>
            </w:tcBorders>
          </w:tcPr>
          <w:p w:rsidR="000E1A06" w:rsidRDefault="00C5678C">
            <w:pPr>
              <w:pStyle w:val="TableParagraph"/>
              <w:spacing w:before="284" w:line="199" w:lineRule="auto"/>
              <w:ind w:left="860" w:right="425" w:hanging="42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Affaires étrangères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et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commerce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08" w:right="17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Notre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cité/ville</w:t>
            </w:r>
          </w:p>
        </w:tc>
        <w:tc>
          <w:tcPr>
            <w:tcW w:w="3312" w:type="dxa"/>
          </w:tcPr>
          <w:p w:rsidR="000E1A06" w:rsidRDefault="00C5678C">
            <w:pPr>
              <w:pStyle w:val="TableParagraph"/>
              <w:spacing w:before="284" w:line="199" w:lineRule="auto"/>
              <w:ind w:left="964" w:right="880" w:hanging="4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Édifices</w:t>
            </w:r>
            <w:r>
              <w:rPr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du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Parlement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5" w:right="2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Maire.sse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C5678C">
            <w:pPr>
              <w:pStyle w:val="TableParagraph"/>
              <w:spacing w:before="284" w:line="199" w:lineRule="auto"/>
              <w:ind w:left="949" w:right="399" w:hanging="5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95"/>
                <w:sz w:val="28"/>
              </w:rPr>
              <w:t>Premier.e</w:t>
            </w:r>
            <w:proofErr w:type="spellEnd"/>
            <w:r>
              <w:rPr>
                <w:b/>
                <w:spacing w:val="-2"/>
                <w:w w:val="95"/>
                <w:sz w:val="28"/>
              </w:rPr>
              <w:t xml:space="preserve"> ministre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du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Canada</w:t>
            </w:r>
          </w:p>
        </w:tc>
        <w:tc>
          <w:tcPr>
            <w:tcW w:w="3312" w:type="dxa"/>
          </w:tcPr>
          <w:p w:rsidR="000E1A06" w:rsidRDefault="00C5678C">
            <w:pPr>
              <w:pStyle w:val="TableParagraph"/>
              <w:spacing w:before="284" w:line="199" w:lineRule="auto"/>
              <w:ind w:left="876" w:right="705" w:hanging="14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Conseiller.ère</w:t>
            </w:r>
            <w:proofErr w:type="spellEnd"/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municipal.e</w:t>
            </w:r>
            <w:proofErr w:type="spellEnd"/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Défense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nationale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08" w:right="1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Député.e</w:t>
            </w:r>
            <w:proofErr w:type="spellEnd"/>
            <w:r>
              <w:rPr>
                <w:b/>
                <w:spacing w:val="-15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provincial.e</w:t>
            </w:r>
            <w:proofErr w:type="spellEnd"/>
          </w:p>
        </w:tc>
        <w:tc>
          <w:tcPr>
            <w:tcW w:w="331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408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Toronto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Contrôle</w:t>
            </w:r>
            <w:r>
              <w:rPr>
                <w:b/>
                <w:spacing w:val="-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animal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08" w:right="17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Assemblée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législative</w:t>
            </w:r>
          </w:p>
        </w:tc>
        <w:tc>
          <w:tcPr>
            <w:tcW w:w="3312" w:type="dxa"/>
          </w:tcPr>
          <w:p w:rsidR="000E1A06" w:rsidRDefault="00C5678C">
            <w:pPr>
              <w:pStyle w:val="TableParagraph"/>
              <w:spacing w:before="284" w:line="199" w:lineRule="auto"/>
              <w:ind w:left="921" w:right="880" w:hanging="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Collèges et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universités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5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Autoroutes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08" w:right="17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Langues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officielles</w:t>
            </w:r>
          </w:p>
        </w:tc>
        <w:tc>
          <w:tcPr>
            <w:tcW w:w="3312" w:type="dxa"/>
          </w:tcPr>
          <w:p w:rsidR="000E1A06" w:rsidRDefault="00C5678C">
            <w:pPr>
              <w:pStyle w:val="TableParagraph"/>
              <w:spacing w:before="284" w:line="199" w:lineRule="auto"/>
              <w:ind w:left="928" w:right="657" w:hanging="15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Chambre des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communes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1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Ottawa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C5678C">
            <w:pPr>
              <w:pStyle w:val="TableParagraph"/>
              <w:spacing w:before="284" w:line="199" w:lineRule="auto"/>
              <w:ind w:left="657" w:right="56" w:hanging="34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Gestion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des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déchets</w:t>
            </w:r>
            <w:r>
              <w:rPr>
                <w:b/>
                <w:spacing w:val="-7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et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du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recyclage</w:t>
            </w:r>
          </w:p>
        </w:tc>
        <w:tc>
          <w:tcPr>
            <w:tcW w:w="331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411" w:right="39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Parcs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locaux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5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Hôpitaux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C5678C">
            <w:pPr>
              <w:pStyle w:val="TableParagraph"/>
              <w:spacing w:before="284" w:line="199" w:lineRule="auto"/>
              <w:ind w:left="890" w:right="614" w:firstLine="123"/>
              <w:rPr>
                <w:b/>
                <w:sz w:val="28"/>
              </w:rPr>
            </w:pPr>
            <w:r>
              <w:rPr>
                <w:b/>
                <w:sz w:val="28"/>
              </w:rPr>
              <w:t>Transport</w:t>
            </w:r>
            <w:r>
              <w:rPr>
                <w:b/>
                <w:spacing w:val="-80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en</w:t>
            </w:r>
            <w:r>
              <w:rPr>
                <w:b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commun</w:t>
            </w:r>
          </w:p>
        </w:tc>
        <w:tc>
          <w:tcPr>
            <w:tcW w:w="331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410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Oshawa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Hôtel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ville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C5678C">
            <w:pPr>
              <w:pStyle w:val="TableParagraph"/>
              <w:spacing w:before="284" w:line="199" w:lineRule="auto"/>
              <w:ind w:left="833" w:right="399" w:hanging="173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Terres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et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droits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autochtones</w:t>
            </w:r>
          </w:p>
        </w:tc>
        <w:tc>
          <w:tcPr>
            <w:tcW w:w="3312" w:type="dxa"/>
          </w:tcPr>
          <w:p w:rsidR="000E1A06" w:rsidRDefault="00C5678C">
            <w:pPr>
              <w:pStyle w:val="TableParagraph"/>
              <w:spacing w:before="284" w:line="199" w:lineRule="auto"/>
              <w:ind w:left="912" w:right="657" w:hanging="22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Citoyenneté </w:t>
            </w:r>
            <w:r>
              <w:rPr>
                <w:b/>
                <w:spacing w:val="-1"/>
                <w:w w:val="95"/>
                <w:sz w:val="28"/>
              </w:rPr>
              <w:t>et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passeports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Ressources</w:t>
            </w:r>
            <w:r>
              <w:rPr>
                <w:b/>
                <w:spacing w:val="-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naturelles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1A06">
        <w:trPr>
          <w:trHeight w:val="1088"/>
        </w:trPr>
        <w:tc>
          <w:tcPr>
            <w:tcW w:w="3322" w:type="dxa"/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08" w:right="17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Services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sociaux</w:t>
            </w:r>
          </w:p>
        </w:tc>
        <w:tc>
          <w:tcPr>
            <w:tcW w:w="3312" w:type="dxa"/>
          </w:tcPr>
          <w:p w:rsidR="000E1A06" w:rsidRDefault="00C5678C">
            <w:pPr>
              <w:pStyle w:val="TableParagraph"/>
              <w:spacing w:before="284" w:line="199" w:lineRule="auto"/>
              <w:ind w:left="785" w:right="460" w:hanging="29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Protection contre</w:t>
            </w:r>
            <w:r>
              <w:rPr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les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incendies</w:t>
            </w:r>
          </w:p>
        </w:tc>
        <w:tc>
          <w:tcPr>
            <w:tcW w:w="3456" w:type="dxa"/>
            <w:tcBorders>
              <w:right w:val="nil"/>
            </w:tcBorders>
          </w:tcPr>
          <w:p w:rsidR="000E1A06" w:rsidRDefault="000E1A0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1A06" w:rsidRDefault="00C5678C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Entretien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des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routes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:rsidR="000E1A06" w:rsidRDefault="000E1A0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E1A06" w:rsidRDefault="000E1A06">
      <w:pPr>
        <w:pStyle w:val="Corpsdetexte"/>
        <w:rPr>
          <w:sz w:val="20"/>
        </w:rPr>
      </w:pPr>
    </w:p>
    <w:p w:rsidR="000E1A06" w:rsidRDefault="00C5678C">
      <w:pPr>
        <w:pStyle w:val="Corpsdetexte"/>
        <w:spacing w:before="11"/>
        <w:rPr>
          <w:sz w:val="10"/>
        </w:rPr>
      </w:pPr>
      <w:r>
        <w:pict>
          <v:shape id="_x0000_s1032" style="position:absolute;margin-left:54pt;margin-top:8.75pt;width:7in;height:.1pt;z-index:-15728128;mso-wrap-distance-left:0;mso-wrap-distance-right:0;mso-position-horizontal-relative:page" coordorigin="1080,175" coordsize="10080,0" path="m1080,175r10080,e" filled="f" strokeweight=".35pt">
            <v:path arrowok="t"/>
            <w10:wrap type="topAndBottom" anchorx="page"/>
          </v:shape>
        </w:pict>
      </w:r>
    </w:p>
    <w:p w:rsidR="000E1A06" w:rsidRDefault="000E1A06">
      <w:pPr>
        <w:pStyle w:val="Corpsdetexte"/>
        <w:spacing w:before="6"/>
        <w:rPr>
          <w:sz w:val="6"/>
        </w:rPr>
      </w:pPr>
    </w:p>
    <w:p w:rsidR="000E1A06" w:rsidRDefault="00C5678C" w:rsidP="00C5678C">
      <w:pPr>
        <w:pStyle w:val="Corpsdetexte"/>
        <w:spacing w:before="97"/>
      </w:pPr>
      <w:r>
        <w:pict>
          <v:group id="_x0000_s1029" style="position:absolute;margin-left:54.4pt;margin-top:-28.95pt;width:2.05pt;height:2.55pt;z-index:-15828480;mso-position-horizontal-relative:page" coordorigin="1088,-579" coordsize="41,51">
            <v:shape id="_x0000_s1031" style="position:absolute;left:1097;top:-569;width:10;height:31" coordorigin="1098,-569" coordsize="10,31" path="m1108,-538r-10,l1098,-569e" filled="f" strokeweight="1pt">
              <v:path arrowok="t"/>
            </v:shape>
            <v:line id="_x0000_s1030" style="position:absolute" from="1098,-538" to="1128,-538" strokeweight="1pt"/>
            <w10:wrap anchorx="page"/>
          </v:group>
        </w:pict>
      </w:r>
      <w:r>
        <w:pict>
          <v:group id="_x0000_s1026" style="position:absolute;margin-left:556.9pt;margin-top:-28.45pt;width:2.5pt;height:2.05pt;z-index:-15827968;mso-position-horizontal-relative:page" coordorigin="11138,-569" coordsize="50,41">
            <v:line id="_x0000_s1028" style="position:absolute" from="11167,-553" to="11187,-553" strokeweight="1.51pt"/>
            <v:shape id="_x0000_s1027" style="position:absolute;left:11147;top:-549;width:30;height:10" coordorigin="11148,-548" coordsize="30,10" path="m11148,-538r29,l11177,-548e" filled="f" strokeweight="1pt">
              <v:path arrowok="t"/>
            </v:shape>
            <w10:wrap anchorx="page"/>
          </v:group>
        </w:pict>
      </w:r>
      <w:bookmarkStart w:id="0" w:name="_GoBack"/>
      <w:bookmarkEnd w:id="0"/>
    </w:p>
    <w:sectPr w:rsidR="000E1A06">
      <w:type w:val="continuous"/>
      <w:pgSz w:w="12240" w:h="15840"/>
      <w:pgMar w:top="94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A06"/>
    <w:rsid w:val="000E1A06"/>
    <w:rsid w:val="00C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8161769"/>
  <w15:docId w15:val="{0AF9ECBE-78CC-4524-8C37-7DD0462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27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2022-09-19T19:17:00Z</dcterms:created>
  <dcterms:modified xsi:type="dcterms:W3CDTF">2022-09-20T14:15:00Z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