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spacing w:val="-1"/>
          <w:w w:val="80"/>
        </w:rPr>
        <w:t>ACTIVITÉ</w:t>
      </w:r>
      <w:r>
        <w:rPr>
          <w:color w:val="483D8B"/>
          <w:spacing w:val="-8"/>
          <w:w w:val="80"/>
        </w:rPr>
        <w:t> </w:t>
      </w:r>
      <w:r>
        <w:rPr>
          <w:color w:val="483D8B"/>
          <w:spacing w:val="-1"/>
          <w:w w:val="80"/>
        </w:rPr>
        <w:t>8.1</w:t>
      </w:r>
      <w:r>
        <w:rPr>
          <w:color w:val="483D8B"/>
          <w:spacing w:val="-7"/>
          <w:w w:val="80"/>
        </w:rPr>
        <w:t> </w:t>
      </w:r>
      <w:r>
        <w:rPr>
          <w:color w:val="483D8B"/>
          <w:spacing w:val="-1"/>
          <w:w w:val="80"/>
        </w:rPr>
        <w:t>:</w:t>
      </w:r>
      <w:r>
        <w:rPr>
          <w:color w:val="483D8B"/>
          <w:spacing w:val="-7"/>
          <w:w w:val="80"/>
        </w:rPr>
        <w:t> </w:t>
      </w:r>
      <w:r>
        <w:rPr>
          <w:color w:val="483D8B"/>
          <w:spacing w:val="-1"/>
          <w:w w:val="80"/>
        </w:rPr>
        <w:t>Sondage</w:t>
      </w:r>
      <w:r>
        <w:rPr>
          <w:color w:val="483D8B"/>
          <w:spacing w:val="-7"/>
          <w:w w:val="80"/>
        </w:rPr>
        <w:t> </w:t>
      </w:r>
      <w:r>
        <w:rPr>
          <w:color w:val="483D8B"/>
          <w:w w:val="80"/>
        </w:rPr>
        <w:t>sur</w:t>
      </w:r>
      <w:r>
        <w:rPr>
          <w:color w:val="483D8B"/>
          <w:spacing w:val="-7"/>
          <w:w w:val="80"/>
        </w:rPr>
        <w:t> </w:t>
      </w:r>
      <w:r>
        <w:rPr>
          <w:color w:val="483D8B"/>
          <w:w w:val="80"/>
        </w:rPr>
        <w:t>le</w:t>
      </w:r>
      <w:r>
        <w:rPr>
          <w:color w:val="483D8B"/>
          <w:spacing w:val="-7"/>
          <w:w w:val="80"/>
        </w:rPr>
        <w:t> </w:t>
      </w:r>
      <w:r>
        <w:rPr>
          <w:color w:val="483D8B"/>
          <w:w w:val="80"/>
        </w:rPr>
        <w:t>vote</w:t>
      </w:r>
    </w:p>
    <w:p>
      <w:pPr>
        <w:pStyle w:val="BodyText"/>
        <w:spacing w:line="252" w:lineRule="auto" w:before="272"/>
        <w:ind w:left="100" w:right="411"/>
      </w:pPr>
      <w:r>
        <w:rPr>
          <w:w w:val="105"/>
        </w:rPr>
        <w:t>Réponds</w:t>
      </w:r>
      <w:r>
        <w:rPr>
          <w:spacing w:val="-15"/>
          <w:w w:val="105"/>
        </w:rPr>
        <w:t> </w:t>
      </w:r>
      <w:r>
        <w:rPr>
          <w:w w:val="105"/>
        </w:rPr>
        <w:t>à</w:t>
      </w:r>
      <w:r>
        <w:rPr>
          <w:spacing w:val="-14"/>
          <w:w w:val="105"/>
        </w:rPr>
        <w:t> </w:t>
      </w:r>
      <w:r>
        <w:rPr>
          <w:w w:val="105"/>
        </w:rPr>
        <w:t>chaque</w:t>
      </w:r>
      <w:r>
        <w:rPr>
          <w:spacing w:val="-15"/>
          <w:w w:val="105"/>
        </w:rPr>
        <w:t> </w:t>
      </w:r>
      <w:r>
        <w:rPr>
          <w:w w:val="105"/>
        </w:rPr>
        <w:t>question</w:t>
      </w:r>
      <w:r>
        <w:rPr>
          <w:spacing w:val="-14"/>
          <w:w w:val="105"/>
        </w:rPr>
        <w:t> </w:t>
      </w:r>
      <w:r>
        <w:rPr>
          <w:w w:val="105"/>
        </w:rPr>
        <w:t>ci‑dessous</w:t>
      </w:r>
      <w:r>
        <w:rPr>
          <w:spacing w:val="-14"/>
          <w:w w:val="105"/>
        </w:rPr>
        <w:t> </w:t>
      </w:r>
      <w:r>
        <w:rPr>
          <w:w w:val="105"/>
        </w:rPr>
        <w:t>dans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colonne</w:t>
      </w:r>
      <w:r>
        <w:rPr>
          <w:spacing w:val="-15"/>
          <w:w w:val="105"/>
        </w:rPr>
        <w:t> </w:t>
      </w:r>
      <w:r>
        <w:rPr>
          <w:w w:val="105"/>
        </w:rPr>
        <w:t>du</w:t>
      </w:r>
      <w:r>
        <w:rPr>
          <w:spacing w:val="-14"/>
          <w:w w:val="105"/>
        </w:rPr>
        <w:t> </w:t>
      </w:r>
      <w:r>
        <w:rPr>
          <w:w w:val="105"/>
        </w:rPr>
        <w:t>milieu.</w:t>
      </w:r>
      <w:r>
        <w:rPr>
          <w:spacing w:val="-14"/>
          <w:w w:val="105"/>
        </w:rPr>
        <w:t> </w:t>
      </w:r>
      <w:r>
        <w:rPr>
          <w:w w:val="105"/>
        </w:rPr>
        <w:t>Pour</w:t>
      </w:r>
      <w:r>
        <w:rPr>
          <w:spacing w:val="-15"/>
          <w:w w:val="105"/>
        </w:rPr>
        <w:t> </w:t>
      </w:r>
      <w:r>
        <w:rPr>
          <w:w w:val="105"/>
        </w:rPr>
        <w:t>chaque</w:t>
      </w:r>
      <w:r>
        <w:rPr>
          <w:spacing w:val="-14"/>
          <w:w w:val="105"/>
        </w:rPr>
        <w:t> </w:t>
      </w:r>
      <w:r>
        <w:rPr>
          <w:w w:val="105"/>
        </w:rPr>
        <w:t>question,</w:t>
      </w:r>
      <w:r>
        <w:rPr>
          <w:spacing w:val="-15"/>
          <w:w w:val="105"/>
        </w:rPr>
        <w:t> </w:t>
      </w:r>
      <w:r>
        <w:rPr>
          <w:w w:val="105"/>
        </w:rPr>
        <w:t>indique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si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ta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réponse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est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0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ou</w:t>
      </w:r>
      <w:r>
        <w:rPr>
          <w:spacing w:val="-19"/>
          <w:w w:val="105"/>
        </w:rPr>
        <w:t> </w:t>
      </w:r>
      <w:r>
        <w:rPr>
          <w:spacing w:val="-1"/>
        </w:rPr>
        <w:t>1</w:t>
      </w:r>
      <w:r>
        <w:rPr>
          <w:spacing w:val="-15"/>
        </w:rPr>
        <w:t> </w:t>
      </w:r>
      <w:r>
        <w:rPr>
          <w:spacing w:val="-1"/>
          <w:w w:val="105"/>
        </w:rPr>
        <w:t>et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justifie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ta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réponse.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Plus</w:t>
      </w:r>
      <w:r>
        <w:rPr>
          <w:spacing w:val="-18"/>
          <w:w w:val="105"/>
        </w:rPr>
        <w:t> </w:t>
      </w:r>
      <w:r>
        <w:rPr>
          <w:w w:val="105"/>
        </w:rPr>
        <w:t>le</w:t>
      </w:r>
      <w:r>
        <w:rPr>
          <w:spacing w:val="-19"/>
          <w:w w:val="105"/>
        </w:rPr>
        <w:t> </w:t>
      </w:r>
      <w:r>
        <w:rPr>
          <w:w w:val="105"/>
        </w:rPr>
        <w:t>score</w:t>
      </w:r>
      <w:r>
        <w:rPr>
          <w:spacing w:val="-18"/>
          <w:w w:val="105"/>
        </w:rPr>
        <w:t> </w:t>
      </w:r>
      <w:r>
        <w:rPr>
          <w:w w:val="105"/>
        </w:rPr>
        <w:t>total</w:t>
      </w:r>
      <w:r>
        <w:rPr>
          <w:spacing w:val="-18"/>
          <w:w w:val="105"/>
        </w:rPr>
        <w:t> </w:t>
      </w:r>
      <w:r>
        <w:rPr>
          <w:w w:val="105"/>
        </w:rPr>
        <w:t>est</w:t>
      </w:r>
      <w:r>
        <w:rPr>
          <w:spacing w:val="-19"/>
          <w:w w:val="105"/>
        </w:rPr>
        <w:t> </w:t>
      </w:r>
      <w:r>
        <w:rPr>
          <w:w w:val="105"/>
        </w:rPr>
        <w:t>élevé,</w:t>
      </w:r>
      <w:r>
        <w:rPr>
          <w:spacing w:val="-18"/>
          <w:w w:val="105"/>
        </w:rPr>
        <w:t> </w:t>
      </w:r>
      <w:r>
        <w:rPr>
          <w:w w:val="105"/>
        </w:rPr>
        <w:t>plus</w:t>
      </w:r>
      <w:r>
        <w:rPr>
          <w:spacing w:val="-19"/>
          <w:w w:val="105"/>
        </w:rPr>
        <w:t> </w:t>
      </w:r>
      <w:r>
        <w:rPr>
          <w:w w:val="105"/>
        </w:rPr>
        <w:t>il</w:t>
      </w:r>
      <w:r>
        <w:rPr>
          <w:spacing w:val="-18"/>
          <w:w w:val="105"/>
        </w:rPr>
        <w:t> </w:t>
      </w:r>
      <w:r>
        <w:rPr>
          <w:w w:val="105"/>
        </w:rPr>
        <w:t>se</w:t>
      </w:r>
      <w:r>
        <w:rPr>
          <w:spacing w:val="-18"/>
          <w:w w:val="105"/>
        </w:rPr>
        <w:t> </w:t>
      </w:r>
      <w:r>
        <w:rPr>
          <w:w w:val="105"/>
        </w:rPr>
        <w:t>peut</w:t>
      </w:r>
      <w:r>
        <w:rPr>
          <w:spacing w:val="-19"/>
          <w:w w:val="105"/>
        </w:rPr>
        <w:t> </w:t>
      </w:r>
      <w:r>
        <w:rPr>
          <w:w w:val="105"/>
        </w:rPr>
        <w:t>que</w:t>
      </w:r>
      <w:r>
        <w:rPr>
          <w:spacing w:val="-18"/>
          <w:w w:val="105"/>
        </w:rPr>
        <w:t> </w:t>
      </w:r>
      <w:r>
        <w:rPr>
          <w:w w:val="105"/>
        </w:rPr>
        <w:t>tu</w:t>
      </w:r>
      <w:r>
        <w:rPr>
          <w:spacing w:val="-18"/>
          <w:w w:val="105"/>
        </w:rPr>
        <w:t> </w:t>
      </w:r>
      <w:r>
        <w:rPr>
          <w:w w:val="105"/>
        </w:rPr>
        <w:t>aies</w:t>
      </w:r>
      <w:r>
        <w:rPr>
          <w:spacing w:val="-69"/>
          <w:w w:val="105"/>
        </w:rPr>
        <w:t> </w:t>
      </w:r>
      <w:r>
        <w:rPr>
          <w:spacing w:val="-1"/>
          <w:w w:val="105"/>
        </w:rPr>
        <w:t>confiance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le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processus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politique</w:t>
      </w:r>
      <w:r>
        <w:rPr>
          <w:spacing w:val="-18"/>
          <w:w w:val="105"/>
        </w:rPr>
        <w:t> </w:t>
      </w:r>
      <w:r>
        <w:rPr>
          <w:w w:val="105"/>
        </w:rPr>
        <w:t>et</w:t>
      </w:r>
      <w:r>
        <w:rPr>
          <w:spacing w:val="-18"/>
          <w:w w:val="105"/>
        </w:rPr>
        <w:t> </w:t>
      </w:r>
      <w:r>
        <w:rPr>
          <w:w w:val="105"/>
        </w:rPr>
        <w:t>que</w:t>
      </w:r>
      <w:r>
        <w:rPr>
          <w:spacing w:val="-19"/>
          <w:w w:val="105"/>
        </w:rPr>
        <w:t> </w:t>
      </w:r>
      <w:r>
        <w:rPr>
          <w:w w:val="105"/>
        </w:rPr>
        <w:t>tu</w:t>
      </w:r>
      <w:r>
        <w:rPr>
          <w:spacing w:val="-18"/>
          <w:w w:val="105"/>
        </w:rPr>
        <w:t> </w:t>
      </w:r>
      <w:r>
        <w:rPr>
          <w:w w:val="105"/>
        </w:rPr>
        <w:t>t'y</w:t>
      </w:r>
      <w:r>
        <w:rPr>
          <w:spacing w:val="-18"/>
          <w:w w:val="105"/>
        </w:rPr>
        <w:t> </w:t>
      </w:r>
      <w:r>
        <w:rPr>
          <w:w w:val="105"/>
        </w:rPr>
        <w:t>intéresses</w:t>
      </w:r>
      <w:r>
        <w:rPr>
          <w:spacing w:val="-19"/>
          <w:w w:val="105"/>
        </w:rPr>
        <w:t> </w:t>
      </w:r>
      <w:r>
        <w:rPr>
          <w:w w:val="105"/>
        </w:rPr>
        <w:t>davantage.</w:t>
      </w:r>
      <w:r>
        <w:rPr>
          <w:spacing w:val="-18"/>
          <w:w w:val="105"/>
        </w:rPr>
        <w:t> </w:t>
      </w:r>
      <w:r>
        <w:rPr>
          <w:w w:val="105"/>
        </w:rPr>
        <w:t>Fais</w:t>
      </w:r>
      <w:r>
        <w:rPr>
          <w:spacing w:val="-18"/>
          <w:w w:val="105"/>
        </w:rPr>
        <w:t> </w:t>
      </w:r>
      <w:r>
        <w:rPr>
          <w:w w:val="105"/>
        </w:rPr>
        <w:t>le</w:t>
      </w:r>
      <w:r>
        <w:rPr>
          <w:spacing w:val="-19"/>
          <w:w w:val="105"/>
        </w:rPr>
        <w:t> </w:t>
      </w:r>
      <w:r>
        <w:rPr>
          <w:w w:val="105"/>
        </w:rPr>
        <w:t>point</w:t>
      </w:r>
      <w:r>
        <w:rPr>
          <w:spacing w:val="-18"/>
          <w:w w:val="105"/>
        </w:rPr>
        <w:t> </w:t>
      </w:r>
      <w:r>
        <w:rPr>
          <w:w w:val="105"/>
        </w:rPr>
        <w:t>sur</w:t>
      </w:r>
      <w:r>
        <w:rPr>
          <w:spacing w:val="-18"/>
          <w:w w:val="105"/>
        </w:rPr>
        <w:t> </w:t>
      </w:r>
      <w:r>
        <w:rPr>
          <w:w w:val="105"/>
        </w:rPr>
        <w:t>ton</w:t>
      </w:r>
      <w:r>
        <w:rPr>
          <w:spacing w:val="-18"/>
          <w:w w:val="105"/>
        </w:rPr>
        <w:t> </w:t>
      </w:r>
      <w:r>
        <w:rPr>
          <w:w w:val="105"/>
        </w:rPr>
        <w:t>score</w:t>
      </w:r>
      <w:r>
        <w:rPr>
          <w:spacing w:val="1"/>
          <w:w w:val="105"/>
        </w:rPr>
        <w:t> </w:t>
      </w:r>
      <w:r>
        <w:rPr>
          <w:w w:val="105"/>
        </w:rPr>
        <w:t>dans</w:t>
      </w:r>
      <w:r>
        <w:rPr>
          <w:spacing w:val="-20"/>
          <w:w w:val="105"/>
        </w:rPr>
        <w:t> </w:t>
      </w:r>
      <w:r>
        <w:rPr>
          <w:w w:val="105"/>
        </w:rPr>
        <w:t>la</w:t>
      </w:r>
      <w:r>
        <w:rPr>
          <w:spacing w:val="-19"/>
          <w:w w:val="105"/>
        </w:rPr>
        <w:t> </w:t>
      </w:r>
      <w:r>
        <w:rPr>
          <w:w w:val="105"/>
        </w:rPr>
        <w:t>dernière</w:t>
      </w:r>
      <w:r>
        <w:rPr>
          <w:spacing w:val="-19"/>
          <w:w w:val="105"/>
        </w:rPr>
        <w:t> </w:t>
      </w:r>
      <w:r>
        <w:rPr>
          <w:w w:val="105"/>
        </w:rPr>
        <w:t>rangée</w:t>
      </w:r>
      <w:r>
        <w:rPr>
          <w:spacing w:val="-19"/>
          <w:w w:val="105"/>
        </w:rPr>
        <w:t> </w:t>
      </w:r>
      <w:r>
        <w:rPr>
          <w:w w:val="105"/>
        </w:rPr>
        <w:t>au</w:t>
      </w:r>
      <w:r>
        <w:rPr>
          <w:spacing w:val="-19"/>
          <w:w w:val="105"/>
        </w:rPr>
        <w:t> </w:t>
      </w:r>
      <w:r>
        <w:rPr>
          <w:w w:val="105"/>
        </w:rPr>
        <w:t>bas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w w:val="105"/>
        </w:rPr>
        <w:t>la</w:t>
      </w:r>
      <w:r>
        <w:rPr>
          <w:spacing w:val="-19"/>
          <w:w w:val="105"/>
        </w:rPr>
        <w:t> </w:t>
      </w:r>
      <w:r>
        <w:rPr>
          <w:w w:val="105"/>
        </w:rPr>
        <w:t>page.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0"/>
        <w:gridCol w:w="3150"/>
      </w:tblGrid>
      <w:tr>
        <w:trPr>
          <w:trHeight w:val="460" w:hRule="atLeast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2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QUESTION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24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RÉPONSE</w:t>
            </w:r>
          </w:p>
        </w:tc>
      </w:tr>
      <w:tr>
        <w:trPr>
          <w:trHeight w:val="2620" w:hRule="atLeast"/>
        </w:trPr>
        <w:tc>
          <w:tcPr>
            <w:tcW w:w="6930" w:type="dxa"/>
          </w:tcPr>
          <w:p>
            <w:pPr>
              <w:pStyle w:val="TableParagraph"/>
              <w:spacing w:before="123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Attitudes</w:t>
            </w:r>
            <w:r>
              <w:rPr>
                <w:rFonts w:ascii="Century Gothic" w:hAnsi="Century Gothic"/>
                <w:b/>
                <w:spacing w:val="-3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vis-à-vis</w:t>
            </w:r>
            <w:r>
              <w:rPr>
                <w:rFonts w:ascii="Century Gothic" w:hAnsi="Century Gothic"/>
                <w:b/>
                <w:spacing w:val="-3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du</w:t>
            </w:r>
            <w:r>
              <w:rPr>
                <w:rFonts w:ascii="Century Gothic" w:hAnsi="Century Gothic"/>
                <w:b/>
                <w:spacing w:val="-2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vote</w:t>
            </w:r>
          </w:p>
          <w:p>
            <w:pPr>
              <w:pStyle w:val="TableParagraph"/>
              <w:spacing w:line="264" w:lineRule="auto" w:before="96"/>
              <w:ind w:right="221"/>
              <w:rPr>
                <w:sz w:val="18"/>
              </w:rPr>
            </w:pPr>
            <w:r>
              <w:rPr>
                <w:sz w:val="18"/>
              </w:rPr>
              <w:t>Les citoyen.ne.s peuvent avoir des opinions différentes sur le vote. Pour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certain.e.s, le vote est un CHOIX. Pour ces personnes, le choix de voter ou de ne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pas voter lors d’une élection dépend des candidat.e.s qui se présentent </w:t>
            </w:r>
            <w:r>
              <w:rPr>
                <w:w w:val="105"/>
                <w:sz w:val="18"/>
              </w:rPr>
              <w:t>et des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questions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qui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jeu.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Pour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d’autres,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voter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DEVOIR.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personnes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ont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sentiment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qu’iels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doivent</w:t>
            </w:r>
            <w:r>
              <w:rPr>
                <w:spacing w:val="-1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voter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à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chaque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élection,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car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c’est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leur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responsabilité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en</w:t>
            </w:r>
            <w:r>
              <w:rPr>
                <w:w w:val="105"/>
                <w:sz w:val="18"/>
              </w:rPr>
              <w:t> tant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citoyen.ne.</w:t>
            </w:r>
          </w:p>
          <w:p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Selon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toi,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voter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choix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devoir?</w:t>
            </w:r>
          </w:p>
          <w:p>
            <w:pPr>
              <w:pStyle w:val="TableParagraph"/>
              <w:spacing w:before="110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sz w:val="18"/>
              </w:rPr>
              <w:t>Devoir</w:t>
            </w:r>
            <w:r>
              <w:rPr>
                <w:rFonts w:ascii="Trebuchet MS"/>
                <w:i/>
                <w:spacing w:val="-12"/>
                <w:sz w:val="18"/>
              </w:rPr>
              <w:t> </w:t>
            </w:r>
            <w:r>
              <w:rPr>
                <w:rFonts w:ascii="Trebuchet MS"/>
                <w:i/>
                <w:sz w:val="18"/>
              </w:rPr>
              <w:t>=</w:t>
            </w:r>
            <w:r>
              <w:rPr>
                <w:rFonts w:ascii="Trebuchet MS"/>
                <w:i/>
                <w:spacing w:val="-11"/>
                <w:sz w:val="18"/>
              </w:rPr>
              <w:t> </w:t>
            </w:r>
            <w:r>
              <w:rPr>
                <w:rFonts w:ascii="Trebuchet MS"/>
                <w:i/>
                <w:sz w:val="18"/>
              </w:rPr>
              <w:t>1;</w:t>
            </w:r>
            <w:r>
              <w:rPr>
                <w:rFonts w:ascii="Trebuchet MS"/>
                <w:i/>
                <w:spacing w:val="-11"/>
                <w:sz w:val="18"/>
              </w:rPr>
              <w:t> </w:t>
            </w:r>
            <w:r>
              <w:rPr>
                <w:rFonts w:ascii="Trebuchet MS"/>
                <w:i/>
                <w:sz w:val="18"/>
              </w:rPr>
              <w:t>Choix</w:t>
            </w:r>
            <w:r>
              <w:rPr>
                <w:rFonts w:ascii="Trebuchet MS"/>
                <w:i/>
                <w:spacing w:val="-11"/>
                <w:sz w:val="18"/>
              </w:rPr>
              <w:t> </w:t>
            </w:r>
            <w:r>
              <w:rPr>
                <w:rFonts w:ascii="Trebuchet MS"/>
                <w:i/>
                <w:sz w:val="18"/>
              </w:rPr>
              <w:t>=</w:t>
            </w:r>
            <w:r>
              <w:rPr>
                <w:rFonts w:ascii="Trebuchet MS"/>
                <w:i/>
                <w:spacing w:val="-11"/>
                <w:sz w:val="18"/>
              </w:rPr>
              <w:t> </w:t>
            </w:r>
            <w:r>
              <w:rPr>
                <w:rFonts w:ascii="Trebuchet MS"/>
                <w:i/>
                <w:sz w:val="18"/>
              </w:rPr>
              <w:t>0.</w:t>
            </w:r>
          </w:p>
        </w:tc>
        <w:tc>
          <w:tcPr>
            <w:tcW w:w="315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6930" w:type="dxa"/>
          </w:tcPr>
          <w:p>
            <w:pPr>
              <w:pStyle w:val="TableParagraph"/>
              <w:spacing w:before="133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Intérêt</w:t>
            </w:r>
            <w:r>
              <w:rPr>
                <w:rFonts w:ascii="Century Gothic" w:hAnsi="Century Gothic"/>
                <w:b/>
                <w:spacing w:val="-4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pour</w:t>
            </w:r>
            <w:r>
              <w:rPr>
                <w:rFonts w:ascii="Century Gothic" w:hAnsi="Century Gothic"/>
                <w:b/>
                <w:spacing w:val="-4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la</w:t>
            </w:r>
            <w:r>
              <w:rPr>
                <w:rFonts w:ascii="Century Gothic" w:hAnsi="Century Gothic"/>
                <w:b/>
                <w:spacing w:val="-3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politique</w:t>
            </w:r>
          </w:p>
          <w:p>
            <w:pPr>
              <w:pStyle w:val="TableParagraph"/>
              <w:spacing w:line="316" w:lineRule="exact" w:before="23"/>
              <w:ind w:right="1582"/>
              <w:rPr>
                <w:rFonts w:ascii="Trebuchet MS" w:hAnsi="Trebuchet MS"/>
                <w:i/>
                <w:sz w:val="18"/>
              </w:rPr>
            </w:pPr>
            <w:r>
              <w:rPr>
                <w:spacing w:val="-1"/>
                <w:w w:val="105"/>
                <w:sz w:val="18"/>
              </w:rPr>
              <w:t>Dans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quelle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mesure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dirais‑tu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que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tu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t’intéresses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politique?</w:t>
            </w:r>
            <w:r>
              <w:rPr>
                <w:spacing w:val="-56"/>
                <w:w w:val="105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rFonts w:ascii="Trebuchet MS" w:hAnsi="Trebuchet MS"/>
                <w:i/>
                <w:sz w:val="18"/>
              </w:rPr>
              <w:t>n</w:t>
            </w:r>
            <w:r>
              <w:rPr>
                <w:rFonts w:ascii="Trebuchet MS" w:hAnsi="Trebuchet MS"/>
                <w:i/>
                <w:spacing w:val="-11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peu/très</w:t>
            </w:r>
            <w:r>
              <w:rPr>
                <w:rFonts w:ascii="Trebuchet MS" w:hAnsi="Trebuchet MS"/>
                <w:i/>
                <w:spacing w:val="-10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intéressé∙e</w:t>
            </w:r>
            <w:r>
              <w:rPr>
                <w:rFonts w:ascii="Trebuchet MS" w:hAnsi="Trebuchet MS"/>
                <w:i/>
                <w:spacing w:val="-11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=</w:t>
            </w:r>
            <w:r>
              <w:rPr>
                <w:rFonts w:ascii="Trebuchet MS" w:hAnsi="Trebuchet MS"/>
                <w:i/>
                <w:spacing w:val="-10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1</w:t>
            </w:r>
          </w:p>
          <w:p>
            <w:pPr>
              <w:pStyle w:val="TableParagraph"/>
              <w:spacing w:before="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Pas</w:t>
            </w:r>
            <w:r>
              <w:rPr>
                <w:rFonts w:ascii="Trebuchet MS" w:hAnsi="Trebuchet MS"/>
                <w:i/>
                <w:spacing w:val="-7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très/pas</w:t>
            </w:r>
            <w:r>
              <w:rPr>
                <w:rFonts w:ascii="Trebuchet MS" w:hAnsi="Trebuchet MS"/>
                <w:i/>
                <w:spacing w:val="-6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du</w:t>
            </w:r>
            <w:r>
              <w:rPr>
                <w:rFonts w:ascii="Trebuchet MS" w:hAnsi="Trebuchet MS"/>
                <w:i/>
                <w:spacing w:val="-6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tout</w:t>
            </w:r>
            <w:r>
              <w:rPr>
                <w:rFonts w:ascii="Trebuchet MS" w:hAnsi="Trebuchet MS"/>
                <w:i/>
                <w:spacing w:val="-6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intéressé∙e</w:t>
            </w:r>
            <w:r>
              <w:rPr>
                <w:rFonts w:ascii="Trebuchet MS" w:hAnsi="Trebuchet MS"/>
                <w:i/>
                <w:spacing w:val="-6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=</w:t>
            </w:r>
            <w:r>
              <w:rPr>
                <w:rFonts w:ascii="Trebuchet MS" w:hAnsi="Trebuchet MS"/>
                <w:i/>
                <w:spacing w:val="-6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0</w:t>
            </w:r>
          </w:p>
        </w:tc>
        <w:tc>
          <w:tcPr>
            <w:tcW w:w="315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6930" w:type="dxa"/>
          </w:tcPr>
          <w:p>
            <w:pPr>
              <w:pStyle w:val="TableParagraph"/>
              <w:spacing w:before="13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Enjeux</w:t>
            </w:r>
          </w:p>
          <w:p>
            <w:pPr>
              <w:pStyle w:val="TableParagraph"/>
              <w:spacing w:line="264" w:lineRule="auto" w:before="9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Les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politicien.ne.s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ou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les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candidat.e.s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parlent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d’enjeux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qui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sont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importants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à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mes</w:t>
            </w:r>
            <w:r>
              <w:rPr>
                <w:spacing w:val="-5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yeux.</w:t>
            </w:r>
          </w:p>
          <w:p>
            <w:pPr>
              <w:pStyle w:val="TableParagraph"/>
              <w:spacing w:before="88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D’accord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=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1;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Pas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d’accord</w:t>
            </w:r>
            <w:r>
              <w:rPr>
                <w:rFonts w:ascii="Trebuchet MS" w:hAnsi="Trebuchet MS"/>
                <w:i/>
                <w:spacing w:val="-4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=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0.</w:t>
            </w:r>
          </w:p>
        </w:tc>
        <w:tc>
          <w:tcPr>
            <w:tcW w:w="315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6930" w:type="dxa"/>
          </w:tcPr>
          <w:p>
            <w:pPr>
              <w:pStyle w:val="TableParagraph"/>
              <w:spacing w:before="13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5"/>
                <w:sz w:val="18"/>
              </w:rPr>
              <w:t>Confiance</w:t>
            </w:r>
            <w:r>
              <w:rPr>
                <w:rFonts w:ascii="Century Gothic"/>
                <w:b/>
                <w:spacing w:val="3"/>
                <w:w w:val="95"/>
                <w:sz w:val="18"/>
              </w:rPr>
              <w:t> </w:t>
            </w:r>
            <w:r>
              <w:rPr>
                <w:rFonts w:ascii="Century Gothic"/>
                <w:b/>
                <w:w w:val="95"/>
                <w:sz w:val="18"/>
              </w:rPr>
              <w:t>en</w:t>
            </w:r>
            <w:r>
              <w:rPr>
                <w:rFonts w:ascii="Century Gothic"/>
                <w:b/>
                <w:spacing w:val="4"/>
                <w:w w:val="95"/>
                <w:sz w:val="18"/>
              </w:rPr>
              <w:t> </w:t>
            </w:r>
            <w:r>
              <w:rPr>
                <w:rFonts w:ascii="Century Gothic"/>
                <w:b/>
                <w:w w:val="95"/>
                <w:sz w:val="18"/>
              </w:rPr>
              <w:t>soi</w:t>
            </w:r>
          </w:p>
          <w:p>
            <w:pPr>
              <w:pStyle w:val="TableParagraph"/>
              <w:spacing w:line="264" w:lineRule="auto" w:before="96"/>
              <w:ind w:right="1159"/>
              <w:rPr>
                <w:sz w:val="18"/>
              </w:rPr>
            </w:pPr>
            <w:r>
              <w:rPr>
                <w:sz w:val="18"/>
              </w:rPr>
              <w:t>Parfois,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politique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gouvernement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semblent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compliqués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53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j’ai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l’impression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ne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pas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vraiment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comprendre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qui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passe.</w:t>
            </w:r>
          </w:p>
          <w:p>
            <w:pPr>
              <w:pStyle w:val="TableParagraph"/>
              <w:spacing w:before="88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Pas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d’accord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=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1;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D’accord</w:t>
            </w:r>
            <w:r>
              <w:rPr>
                <w:rFonts w:ascii="Trebuchet MS" w:hAnsi="Trebuchet MS"/>
                <w:i/>
                <w:spacing w:val="-4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=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0.</w:t>
            </w:r>
          </w:p>
        </w:tc>
        <w:tc>
          <w:tcPr>
            <w:tcW w:w="315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55" w:hRule="atLeast"/>
        </w:trPr>
        <w:tc>
          <w:tcPr>
            <w:tcW w:w="6930" w:type="dxa"/>
          </w:tcPr>
          <w:p>
            <w:pPr>
              <w:pStyle w:val="TableParagraph"/>
              <w:spacing w:before="13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Attitudes</w:t>
            </w:r>
            <w:r>
              <w:rPr>
                <w:rFonts w:ascii="Century Gothic"/>
                <w:b/>
                <w:spacing w:val="-9"/>
                <w:sz w:val="18"/>
              </w:rPr>
              <w:t> </w:t>
            </w:r>
            <w:r>
              <w:rPr>
                <w:rFonts w:ascii="Century Gothic"/>
                <w:b/>
                <w:sz w:val="18"/>
              </w:rPr>
              <w:t>envers</w:t>
            </w:r>
            <w:r>
              <w:rPr>
                <w:rFonts w:ascii="Century Gothic"/>
                <w:b/>
                <w:spacing w:val="-10"/>
                <w:sz w:val="18"/>
              </w:rPr>
              <w:t> </w:t>
            </w:r>
            <w:r>
              <w:rPr>
                <w:rFonts w:ascii="Century Gothic"/>
                <w:b/>
                <w:sz w:val="18"/>
              </w:rPr>
              <w:t>les</w:t>
            </w:r>
            <w:r>
              <w:rPr>
                <w:rFonts w:ascii="Century Gothic"/>
                <w:b/>
                <w:spacing w:val="-9"/>
                <w:sz w:val="18"/>
              </w:rPr>
              <w:t> </w:t>
            </w:r>
            <w:r>
              <w:rPr>
                <w:rFonts w:ascii="Century Gothic"/>
                <w:b/>
                <w:sz w:val="18"/>
              </w:rPr>
              <w:t>politicien.ne.s</w:t>
            </w:r>
            <w:r>
              <w:rPr>
                <w:rFonts w:ascii="Century Gothic"/>
                <w:b/>
                <w:spacing w:val="-9"/>
                <w:sz w:val="18"/>
              </w:rPr>
              <w:t> </w:t>
            </w:r>
            <w:r>
              <w:rPr>
                <w:rFonts w:ascii="Century Gothic"/>
                <w:b/>
                <w:sz w:val="18"/>
              </w:rPr>
              <w:t>et</w:t>
            </w:r>
            <w:r>
              <w:rPr>
                <w:rFonts w:ascii="Century Gothic"/>
                <w:b/>
                <w:spacing w:val="-9"/>
                <w:sz w:val="18"/>
              </w:rPr>
              <w:t> </w:t>
            </w:r>
            <w:r>
              <w:rPr>
                <w:rFonts w:ascii="Century Gothic"/>
                <w:b/>
                <w:sz w:val="18"/>
              </w:rPr>
              <w:t>le</w:t>
            </w:r>
            <w:r>
              <w:rPr>
                <w:rFonts w:ascii="Century Gothic"/>
                <w:b/>
                <w:spacing w:val="-9"/>
                <w:sz w:val="18"/>
              </w:rPr>
              <w:t> </w:t>
            </w:r>
            <w:r>
              <w:rPr>
                <w:rFonts w:ascii="Century Gothic"/>
                <w:b/>
                <w:sz w:val="18"/>
              </w:rPr>
              <w:t>gouvernement</w:t>
            </w:r>
          </w:p>
          <w:p>
            <w:pPr>
              <w:pStyle w:val="TableParagraph"/>
              <w:spacing w:line="264" w:lineRule="auto" w:before="96"/>
              <w:ind w:right="221"/>
              <w:rPr>
                <w:sz w:val="18"/>
              </w:rPr>
            </w:pPr>
            <w:r>
              <w:rPr>
                <w:sz w:val="18"/>
              </w:rPr>
              <w:t>Je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crois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pas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politiciens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gouvernement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prêtent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vraiment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attention</w:t>
            </w:r>
            <w:r>
              <w:rPr>
                <w:spacing w:val="-53"/>
                <w:sz w:val="18"/>
              </w:rPr>
              <w:t> </w:t>
            </w:r>
            <w:r>
              <w:rPr>
                <w:w w:val="105"/>
                <w:sz w:val="18"/>
              </w:rPr>
              <w:t>aux</w:t>
            </w:r>
            <w:r>
              <w:rPr>
                <w:spacing w:val="-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gens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comme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moi.</w:t>
            </w:r>
          </w:p>
          <w:p>
            <w:pPr>
              <w:pStyle w:val="TableParagraph"/>
              <w:spacing w:before="88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Pas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d’accord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=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1;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D’accord</w:t>
            </w:r>
            <w:r>
              <w:rPr>
                <w:rFonts w:ascii="Trebuchet MS" w:hAnsi="Trebuchet MS"/>
                <w:i/>
                <w:spacing w:val="-4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=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0.</w:t>
            </w:r>
          </w:p>
        </w:tc>
        <w:tc>
          <w:tcPr>
            <w:tcW w:w="315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50" w:hRule="atLeast"/>
        </w:trPr>
        <w:tc>
          <w:tcPr>
            <w:tcW w:w="6930" w:type="dxa"/>
          </w:tcPr>
          <w:p>
            <w:pPr>
              <w:pStyle w:val="TableParagraph"/>
              <w:spacing w:before="133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5"/>
                <w:sz w:val="18"/>
              </w:rPr>
              <w:t>L’impact</w:t>
            </w:r>
            <w:r>
              <w:rPr>
                <w:rFonts w:ascii="Century Gothic" w:hAnsi="Century Gothic"/>
                <w:b/>
                <w:spacing w:val="-5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de</w:t>
            </w:r>
            <w:r>
              <w:rPr>
                <w:rFonts w:ascii="Century Gothic" w:hAnsi="Century Gothic"/>
                <w:b/>
                <w:spacing w:val="-4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mon</w:t>
            </w:r>
            <w:r>
              <w:rPr>
                <w:rFonts w:ascii="Century Gothic" w:hAnsi="Century Gothic"/>
                <w:b/>
                <w:spacing w:val="-4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vote</w:t>
            </w:r>
          </w:p>
          <w:p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Selon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moi,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mon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vote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peut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contribuer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changer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choses.</w:t>
            </w:r>
          </w:p>
          <w:p>
            <w:pPr>
              <w:pStyle w:val="TableParagraph"/>
              <w:spacing w:before="10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D’accord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=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1;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Pas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d’accord</w:t>
            </w:r>
            <w:r>
              <w:rPr>
                <w:rFonts w:ascii="Trebuchet MS" w:hAnsi="Trebuchet MS"/>
                <w:i/>
                <w:spacing w:val="-4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=</w:t>
            </w:r>
            <w:r>
              <w:rPr>
                <w:rFonts w:ascii="Trebuchet MS" w:hAnsi="Trebuchet MS"/>
                <w:i/>
                <w:spacing w:val="-5"/>
                <w:sz w:val="18"/>
              </w:rPr>
              <w:t> </w:t>
            </w:r>
            <w:r>
              <w:rPr>
                <w:rFonts w:ascii="Trebuchet MS" w:hAnsi="Trebuchet MS"/>
                <w:i/>
                <w:sz w:val="18"/>
              </w:rPr>
              <w:t>0.</w:t>
            </w:r>
          </w:p>
        </w:tc>
        <w:tc>
          <w:tcPr>
            <w:tcW w:w="315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513" w:hRule="atLeast"/>
        </w:trPr>
        <w:tc>
          <w:tcPr>
            <w:tcW w:w="10080" w:type="dxa"/>
            <w:gridSpan w:val="2"/>
          </w:tcPr>
          <w:p>
            <w:pPr>
              <w:pStyle w:val="TableParagraph"/>
              <w:spacing w:line="261" w:lineRule="auto" w:before="133"/>
              <w:ind w:right="347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w w:val="95"/>
                <w:sz w:val="18"/>
              </w:rPr>
              <w:t>Combien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de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zéros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as-tu</w:t>
            </w:r>
            <w:r>
              <w:rPr>
                <w:rFonts w:ascii="Century Gothic" w:hAnsi="Century Gothic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inscrit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dans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ta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réponse?</w:t>
            </w:r>
            <w:r>
              <w:rPr>
                <w:rFonts w:ascii="Century Gothic" w:hAnsi="Century Gothic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Penses-tu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que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ces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questions</w:t>
            </w:r>
            <w:r>
              <w:rPr>
                <w:rFonts w:ascii="Century Gothic" w:hAnsi="Century Gothic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risquent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de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te</w:t>
            </w:r>
            <w:r>
              <w:rPr>
                <w:rFonts w:ascii="Century Gothic" w:hAnsi="Century Gothic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décourager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de</w:t>
            </w:r>
            <w:r>
              <w:rPr>
                <w:rFonts w:ascii="Century Gothic" w:hAnsi="Century Gothic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w w:val="95"/>
                <w:sz w:val="18"/>
              </w:rPr>
              <w:t>voter</w:t>
            </w:r>
            <w:r>
              <w:rPr>
                <w:rFonts w:ascii="Century Gothic" w:hAnsi="Century Gothic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à</w:t>
            </w:r>
            <w:r>
              <w:rPr>
                <w:rFonts w:ascii="Century Gothic" w:hAnsi="Century Gothic"/>
                <w:b/>
                <w:spacing w:val="-10"/>
                <w:sz w:val="18"/>
              </w:rPr>
              <w:t> </w:t>
            </w:r>
            <w:r>
              <w:rPr>
                <w:rFonts w:ascii="Century Gothic" w:hAnsi="Century Gothic"/>
                <w:b/>
                <w:sz w:val="18"/>
              </w:rPr>
              <w:t>l'avenir?</w:t>
            </w:r>
          </w:p>
        </w:tc>
      </w:tr>
    </w:tbl>
    <w:p>
      <w:pPr>
        <w:pStyle w:val="BodyText"/>
        <w:rPr>
          <w:sz w:val="12"/>
        </w:rPr>
      </w:pPr>
      <w:r>
        <w:rPr/>
        <w:pict>
          <v:shape style="position:absolute;margin-left:54pt;margin-top:9.425700pt;width:504pt;height:.1pt;mso-position-horizontal-relative:page;mso-position-vertical-relative:paragraph;z-index:-15728640;mso-wrap-distance-left:0;mso-wrap-distance-right:0" coordorigin="1080,189" coordsize="10080,0" path="m1080,189l11160,189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74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z w:val="14"/>
        </w:rPr>
        <w:t>60</w:t>
      </w:r>
      <w:r>
        <w:rPr>
          <w:rFonts w:ascii="Century Gothic" w:hAnsi="Century Gothic"/>
          <w:b/>
          <w:spacing w:val="25"/>
          <w:sz w:val="14"/>
        </w:rPr>
        <w:t> </w:t>
      </w:r>
      <w:r>
        <w:rPr>
          <w:rFonts w:ascii="Century Gothic" w:hAnsi="Century Gothic"/>
          <w:b/>
          <w:sz w:val="14"/>
        </w:rPr>
        <w:t>Élections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provinciales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en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Ontario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-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Ressources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niveau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secondaire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90"/>
    </w:pPr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2025-02-04T23:09:11Z</dcterms:created>
  <dcterms:modified xsi:type="dcterms:W3CDTF">2025-02-04T23:09:11Z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