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7.3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Analyse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des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articles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au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sujet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du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débat</w:t>
      </w:r>
    </w:p>
    <w:p>
      <w:pPr>
        <w:spacing w:before="122"/>
        <w:ind w:left="100" w:right="0" w:firstLine="0"/>
        <w:jc w:val="left"/>
        <w:rPr>
          <w:sz w:val="22"/>
        </w:rPr>
      </w:pPr>
      <w:r>
        <w:rPr>
          <w:sz w:val="22"/>
        </w:rPr>
        <w:t>Résume</w:t>
      </w:r>
      <w:r>
        <w:rPr>
          <w:spacing w:val="12"/>
          <w:sz w:val="22"/>
        </w:rPr>
        <w:t> </w:t>
      </w:r>
      <w:r>
        <w:rPr>
          <w:sz w:val="22"/>
        </w:rPr>
        <w:t>les</w:t>
      </w:r>
      <w:r>
        <w:rPr>
          <w:spacing w:val="12"/>
          <w:sz w:val="22"/>
        </w:rPr>
        <w:t> </w:t>
      </w:r>
      <w:r>
        <w:rPr>
          <w:sz w:val="22"/>
        </w:rPr>
        <w:t>informations</w:t>
      </w:r>
      <w:r>
        <w:rPr>
          <w:spacing w:val="12"/>
          <w:sz w:val="22"/>
        </w:rPr>
        <w:t> </w:t>
      </w:r>
      <w:r>
        <w:rPr>
          <w:sz w:val="22"/>
        </w:rPr>
        <w:t>pour</w:t>
      </w:r>
      <w:r>
        <w:rPr>
          <w:spacing w:val="13"/>
          <w:sz w:val="22"/>
        </w:rPr>
        <w:t> </w:t>
      </w:r>
      <w:r>
        <w:rPr>
          <w:sz w:val="22"/>
        </w:rPr>
        <w:t>chaque</w:t>
      </w:r>
      <w:r>
        <w:rPr>
          <w:spacing w:val="12"/>
          <w:sz w:val="22"/>
        </w:rPr>
        <w:t> </w:t>
      </w:r>
      <w:r>
        <w:rPr>
          <w:sz w:val="22"/>
        </w:rPr>
        <w:t>article.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4pt;margin-top:11.528906pt;width:504pt;height:.1pt;mso-position-horizontal-relative:page;mso-position-vertical-relative:paragraph;z-index:-15728640;mso-wrap-distance-left:0;mso-wrap-distance-right:0" coordorigin="1080,231" coordsize="10080,0" path="m1080,231l11160,23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0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w w:val="105"/>
          <w:sz w:val="15"/>
        </w:rPr>
        <w:t>SOURCE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8"/>
        <w:rPr>
          <w:rFonts w:ascii="Verdana"/>
          <w:b/>
          <w:sz w:val="17"/>
        </w:rPr>
      </w:pPr>
      <w:r>
        <w:rPr/>
        <w:pict>
          <v:shape style="position:absolute;margin-left:54pt;margin-top:12.92837pt;width:504pt;height:.1pt;mso-position-horizontal-relative:page;mso-position-vertical-relative:paragraph;z-index:-15728128;mso-wrap-distance-left:0;mso-wrap-distance-right:0" coordorigin="1080,259" coordsize="10080,0" path="m1080,259l11160,25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0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sz w:val="15"/>
        </w:rPr>
        <w:t>TITRE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8"/>
        <w:rPr>
          <w:rFonts w:ascii="Verdana"/>
          <w:b/>
          <w:sz w:val="17"/>
        </w:rPr>
      </w:pPr>
      <w:r>
        <w:rPr/>
        <w:pict>
          <v:shape style="position:absolute;margin-left:54pt;margin-top:12.92837pt;width:504pt;height:.1pt;mso-position-horizontal-relative:page;mso-position-vertical-relative:paragraph;z-index:-15727616;mso-wrap-distance-left:0;mso-wrap-distance-right:0" coordorigin="1080,259" coordsize="10080,0" path="m1080,259l11160,25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0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sz w:val="15"/>
        </w:rPr>
        <w:t>AUTEUR.RICE.S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8"/>
        <w:rPr>
          <w:rFonts w:ascii="Verdana"/>
          <w:b/>
          <w:sz w:val="17"/>
        </w:rPr>
      </w:pPr>
      <w:r>
        <w:rPr/>
        <w:pict>
          <v:shape style="position:absolute;margin-left:54pt;margin-top:12.92837pt;width:504pt;height:.1pt;mso-position-horizontal-relative:page;mso-position-vertical-relative:paragraph;z-index:-15727104;mso-wrap-distance-left:0;mso-wrap-distance-right:0" coordorigin="1080,259" coordsize="10080,0" path="m1080,259l11160,259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>
          <w:rFonts w:ascii="Verdana" w:hAnsi="Verdana"/>
          <w:b/>
          <w:w w:val="105"/>
          <w:sz w:val="15"/>
        </w:rPr>
        <w:t>TYPE</w:t>
      </w:r>
      <w:r>
        <w:rPr>
          <w:rFonts w:ascii="Verdana" w:hAnsi="Verdana"/>
          <w:b/>
          <w:spacing w:val="-3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D’ARTICLE</w:t>
      </w:r>
      <w:r>
        <w:rPr>
          <w:rFonts w:ascii="Verdana" w:hAnsi="Verdana"/>
          <w:b/>
          <w:spacing w:val="-3"/>
          <w:w w:val="105"/>
          <w:sz w:val="15"/>
        </w:rPr>
        <w:t> </w:t>
      </w:r>
      <w:r>
        <w:rPr>
          <w:w w:val="105"/>
        </w:rPr>
        <w:t>Est‑ce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article</w:t>
      </w:r>
      <w:r>
        <w:rPr>
          <w:spacing w:val="-6"/>
          <w:w w:val="105"/>
        </w:rPr>
        <w:t> </w:t>
      </w:r>
      <w:r>
        <w:rPr>
          <w:w w:val="105"/>
        </w:rPr>
        <w:t>d’information</w:t>
      </w:r>
      <w:r>
        <w:rPr>
          <w:spacing w:val="-6"/>
          <w:w w:val="105"/>
        </w:rPr>
        <w:t> </w:t>
      </w:r>
      <w:r>
        <w:rPr>
          <w:w w:val="105"/>
        </w:rPr>
        <w:t>ou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article</w:t>
      </w:r>
      <w:r>
        <w:rPr>
          <w:spacing w:val="-6"/>
          <w:w w:val="105"/>
        </w:rPr>
        <w:t> </w:t>
      </w:r>
      <w:r>
        <w:rPr>
          <w:w w:val="105"/>
        </w:rPr>
        <w:t>d’opinion?</w:t>
      </w:r>
      <w:r>
        <w:rPr>
          <w:spacing w:val="-6"/>
          <w:w w:val="105"/>
        </w:rPr>
        <w:t> </w:t>
      </w:r>
      <w:r>
        <w:rPr>
          <w:w w:val="105"/>
        </w:rPr>
        <w:t>Comment</w:t>
      </w:r>
      <w:r>
        <w:rPr>
          <w:spacing w:val="-6"/>
          <w:w w:val="105"/>
        </w:rPr>
        <w:t> </w:t>
      </w:r>
      <w:r>
        <w:rPr>
          <w:w w:val="105"/>
        </w:rPr>
        <w:t>le</w:t>
      </w:r>
      <w:r>
        <w:rPr>
          <w:spacing w:val="-6"/>
          <w:w w:val="105"/>
        </w:rPr>
        <w:t> </w:t>
      </w:r>
      <w:r>
        <w:rPr>
          <w:w w:val="105"/>
        </w:rPr>
        <w:t>sais‑tu?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54pt;margin-top:11.346094pt;width:504pt;height:.1pt;mso-position-horizontal-relative:page;mso-position-vertical-relative:paragraph;z-index:-15726592;mso-wrap-distance-left:0;mso-wrap-distance-right:0" coordorigin="1080,227" coordsize="10080,0" path="m1080,227l11160,227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>
          <w:rFonts w:ascii="Verdana" w:hAnsi="Verdana"/>
          <w:b/>
          <w:w w:val="105"/>
          <w:sz w:val="15"/>
        </w:rPr>
        <w:t>RÉSUMÉ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DE</w:t>
      </w:r>
      <w:r>
        <w:rPr>
          <w:rFonts w:ascii="Verdana" w:hAnsi="Verdana"/>
          <w:b/>
          <w:spacing w:val="-4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L’ARTICLE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w w:val="105"/>
        </w:rPr>
        <w:t>Quels</w:t>
      </w:r>
      <w:r>
        <w:rPr>
          <w:spacing w:val="-7"/>
          <w:w w:val="105"/>
        </w:rPr>
        <w:t> </w:t>
      </w:r>
      <w:r>
        <w:rPr>
          <w:w w:val="105"/>
        </w:rPr>
        <w:t>sont</w:t>
      </w:r>
      <w:r>
        <w:rPr>
          <w:spacing w:val="-8"/>
          <w:w w:val="105"/>
        </w:rPr>
        <w:t> </w:t>
      </w:r>
      <w:r>
        <w:rPr>
          <w:w w:val="105"/>
        </w:rPr>
        <w:t>les</w:t>
      </w:r>
      <w:r>
        <w:rPr>
          <w:spacing w:val="-7"/>
          <w:w w:val="105"/>
        </w:rPr>
        <w:t> </w:t>
      </w:r>
      <w:r>
        <w:rPr>
          <w:w w:val="105"/>
        </w:rPr>
        <w:t>commentaires</w:t>
      </w:r>
      <w:r>
        <w:rPr>
          <w:spacing w:val="-8"/>
          <w:w w:val="105"/>
        </w:rPr>
        <w:t> </w:t>
      </w:r>
      <w:r>
        <w:rPr>
          <w:w w:val="105"/>
        </w:rPr>
        <w:t>positifs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8"/>
          <w:w w:val="105"/>
        </w:rPr>
        <w:t> </w:t>
      </w:r>
      <w:r>
        <w:rPr>
          <w:w w:val="105"/>
        </w:rPr>
        <w:t>négatifs</w:t>
      </w:r>
      <w:r>
        <w:rPr>
          <w:spacing w:val="-7"/>
          <w:w w:val="105"/>
        </w:rPr>
        <w:t> </w:t>
      </w:r>
      <w:r>
        <w:rPr>
          <w:w w:val="105"/>
        </w:rPr>
        <w:t>faits</w:t>
      </w:r>
      <w:r>
        <w:rPr>
          <w:spacing w:val="-8"/>
          <w:w w:val="105"/>
        </w:rPr>
        <w:t> </w:t>
      </w:r>
      <w:r>
        <w:rPr>
          <w:w w:val="105"/>
        </w:rPr>
        <w:t>au</w:t>
      </w:r>
      <w:r>
        <w:rPr>
          <w:spacing w:val="-7"/>
          <w:w w:val="105"/>
        </w:rPr>
        <w:t> </w:t>
      </w:r>
      <w:r>
        <w:rPr>
          <w:w w:val="105"/>
        </w:rPr>
        <w:t>sujet</w:t>
      </w:r>
      <w:r>
        <w:rPr>
          <w:spacing w:val="-8"/>
          <w:w w:val="105"/>
        </w:rPr>
        <w:t> </w:t>
      </w:r>
      <w:r>
        <w:rPr>
          <w:w w:val="105"/>
        </w:rPr>
        <w:t>des</w:t>
      </w:r>
      <w:r>
        <w:rPr>
          <w:spacing w:val="-8"/>
          <w:w w:val="105"/>
        </w:rPr>
        <w:t> </w:t>
      </w:r>
      <w:r>
        <w:rPr>
          <w:w w:val="105"/>
        </w:rPr>
        <w:t>candidat.e.s?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54pt;margin-top:10.545703pt;width:504pt;height:.1pt;mso-position-horizontal-relative:page;mso-position-vertical-relative:paragraph;z-index:-15726080;mso-wrap-distance-left:0;mso-wrap-distance-right:0" coordorigin="1080,211" coordsize="10080,0" path="m1080,211l11160,21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4" w:lineRule="auto"/>
        <w:ind w:left="100" w:right="714"/>
      </w:pPr>
      <w:r>
        <w:rPr>
          <w:rFonts w:ascii="Verdana" w:hAnsi="Verdana"/>
          <w:b/>
          <w:w w:val="105"/>
          <w:sz w:val="15"/>
        </w:rPr>
        <w:t>QUI</w:t>
      </w:r>
      <w:r>
        <w:rPr>
          <w:rFonts w:ascii="Verdana" w:hAnsi="Verdana"/>
          <w:b/>
          <w:spacing w:val="-10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A</w:t>
      </w:r>
      <w:r>
        <w:rPr>
          <w:rFonts w:ascii="Verdana" w:hAnsi="Verdana"/>
          <w:b/>
          <w:spacing w:val="-10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GAGNÉ</w:t>
      </w:r>
      <w:r>
        <w:rPr>
          <w:rFonts w:ascii="Verdana" w:hAnsi="Verdana"/>
          <w:b/>
          <w:spacing w:val="-10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LE</w:t>
      </w:r>
      <w:r>
        <w:rPr>
          <w:rFonts w:ascii="Verdana" w:hAnsi="Verdana"/>
          <w:b/>
          <w:spacing w:val="-10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DÉBAT?</w:t>
      </w:r>
      <w:r>
        <w:rPr>
          <w:rFonts w:ascii="Verdana" w:hAnsi="Verdana"/>
          <w:b/>
          <w:spacing w:val="-10"/>
          <w:w w:val="105"/>
          <w:sz w:val="15"/>
        </w:rPr>
        <w:t> </w:t>
      </w:r>
      <w:r>
        <w:rPr>
          <w:w w:val="105"/>
        </w:rPr>
        <w:t>Selon</w:t>
      </w:r>
      <w:r>
        <w:rPr>
          <w:spacing w:val="-15"/>
          <w:w w:val="105"/>
        </w:rPr>
        <w:t> </w:t>
      </w:r>
      <w:r>
        <w:rPr>
          <w:w w:val="105"/>
        </w:rPr>
        <w:t>l’article,</w:t>
      </w:r>
      <w:r>
        <w:rPr>
          <w:spacing w:val="-14"/>
          <w:w w:val="105"/>
        </w:rPr>
        <w:t> </w:t>
      </w:r>
      <w:r>
        <w:rPr>
          <w:w w:val="105"/>
        </w:rPr>
        <w:t>est‑ce</w:t>
      </w:r>
      <w:r>
        <w:rPr>
          <w:spacing w:val="-14"/>
          <w:w w:val="105"/>
        </w:rPr>
        <w:t> </w:t>
      </w:r>
      <w:r>
        <w:rPr>
          <w:w w:val="105"/>
        </w:rPr>
        <w:t>qu’une</w:t>
      </w:r>
      <w:r>
        <w:rPr>
          <w:spacing w:val="-14"/>
          <w:w w:val="105"/>
        </w:rPr>
        <w:t> </w:t>
      </w:r>
      <w:r>
        <w:rPr>
          <w:w w:val="105"/>
        </w:rPr>
        <w:t>personne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remporté</w:t>
      </w:r>
      <w:r>
        <w:rPr>
          <w:spacing w:val="-14"/>
          <w:w w:val="105"/>
        </w:rPr>
        <w:t> </w:t>
      </w:r>
      <w:r>
        <w:rPr>
          <w:w w:val="105"/>
        </w:rPr>
        <w:t>le</w:t>
      </w:r>
      <w:r>
        <w:rPr>
          <w:spacing w:val="-14"/>
          <w:w w:val="105"/>
        </w:rPr>
        <w:t> </w:t>
      </w:r>
      <w:r>
        <w:rPr>
          <w:w w:val="105"/>
        </w:rPr>
        <w:t>débat?</w:t>
      </w:r>
      <w:r>
        <w:rPr>
          <w:spacing w:val="-15"/>
          <w:w w:val="105"/>
        </w:rPr>
        <w:t> </w:t>
      </w:r>
      <w:r>
        <w:rPr>
          <w:w w:val="105"/>
        </w:rPr>
        <w:t>Quelles</w:t>
      </w:r>
      <w:r>
        <w:rPr>
          <w:spacing w:val="-14"/>
          <w:w w:val="105"/>
        </w:rPr>
        <w:t> </w:t>
      </w:r>
      <w:r>
        <w:rPr>
          <w:w w:val="105"/>
        </w:rPr>
        <w:t>sont</w:t>
      </w:r>
      <w:r>
        <w:rPr>
          <w:spacing w:val="-14"/>
          <w:w w:val="105"/>
        </w:rPr>
        <w:t> </w:t>
      </w:r>
      <w:r>
        <w:rPr>
          <w:w w:val="105"/>
        </w:rPr>
        <w:t>les</w:t>
      </w:r>
      <w:r>
        <w:rPr>
          <w:spacing w:val="-14"/>
          <w:w w:val="105"/>
        </w:rPr>
        <w:t> </w:t>
      </w:r>
      <w:r>
        <w:rPr>
          <w:w w:val="105"/>
        </w:rPr>
        <w:t>justifications</w:t>
      </w:r>
      <w:r>
        <w:rPr>
          <w:spacing w:val="-56"/>
          <w:w w:val="105"/>
        </w:rPr>
        <w:t> </w:t>
      </w:r>
      <w:r>
        <w:rPr>
          <w:w w:val="105"/>
        </w:rPr>
        <w:t>proposées?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54pt;margin-top:15.877344pt;width:504pt;height:.1pt;mso-position-horizontal-relative:page;mso-position-vertical-relative:paragraph;z-index:-15725568;mso-wrap-distance-left:0;mso-wrap-distance-right:0" coordorigin="1080,318" coordsize="10080,0" path="m1080,318l11160,318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line="264" w:lineRule="auto" w:before="0"/>
        <w:ind w:left="100" w:right="0" w:firstLine="0"/>
        <w:jc w:val="left"/>
        <w:rPr>
          <w:sz w:val="18"/>
        </w:rPr>
      </w:pPr>
      <w:r>
        <w:rPr>
          <w:rFonts w:ascii="Verdana" w:hAnsi="Verdana"/>
          <w:b/>
          <w:w w:val="105"/>
          <w:sz w:val="15"/>
        </w:rPr>
        <w:t>IMAGE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ACCOMPAGNANT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rFonts w:ascii="Verdana" w:hAnsi="Verdana"/>
          <w:b/>
          <w:w w:val="105"/>
          <w:sz w:val="15"/>
        </w:rPr>
        <w:t>L’ARTICLE</w:t>
      </w:r>
      <w:r>
        <w:rPr>
          <w:rFonts w:ascii="Verdana" w:hAnsi="Verdana"/>
          <w:b/>
          <w:spacing w:val="-5"/>
          <w:w w:val="105"/>
          <w:sz w:val="15"/>
        </w:rPr>
        <w:t> </w:t>
      </w:r>
      <w:r>
        <w:rPr>
          <w:w w:val="105"/>
          <w:sz w:val="18"/>
        </w:rPr>
        <w:t>Si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l’article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est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accompagné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d’une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image,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pourquoi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crois‑tu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qu’elle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été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choisie?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Qu’est‑ce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qu’elle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représente?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54pt;margin-top:13.487109pt;width:504pt;height:.1pt;mso-position-horizontal-relative:page;mso-position-vertical-relative:paragraph;z-index:-15725056;mso-wrap-distance-left:0;mso-wrap-distance-right:0" coordorigin="1080,270" coordsize="10080,0" path="m1080,270l11160,27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spacing w:before="96"/>
        <w:ind w:left="5608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pacing w:val="-1"/>
          <w:sz w:val="14"/>
        </w:rPr>
        <w:t>Élections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provinciales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en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Ontario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-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Ressources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niveau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secondaire</w:t>
      </w:r>
      <w:r>
        <w:rPr>
          <w:rFonts w:ascii="Century Gothic" w:hAnsi="Century Gothic"/>
          <w:b/>
          <w:spacing w:val="27"/>
          <w:sz w:val="14"/>
        </w:rPr>
        <w:t> </w:t>
      </w:r>
      <w:r>
        <w:rPr>
          <w:rFonts w:ascii="Century Gothic" w:hAnsi="Century Gothic"/>
          <w:b/>
          <w:sz w:val="14"/>
        </w:rPr>
        <w:t>55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2025-02-04T23:09:10Z</dcterms:created>
  <dcterms:modified xsi:type="dcterms:W3CDTF">2025-02-04T23:09:10Z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