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00"/>
      </w:pPr>
      <w:r>
        <w:rPr>
          <w:color w:val="483D8B"/>
          <w:w w:val="80"/>
        </w:rPr>
        <w:t>ACTIVITÉ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5.3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Étude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de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cas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–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Les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enjeux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électoraux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21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0"/>
        <w:gridCol w:w="6730"/>
      </w:tblGrid>
      <w:tr>
        <w:trPr>
          <w:trHeight w:val="2155" w:hRule="atLeast"/>
        </w:trPr>
        <w:tc>
          <w:tcPr>
            <w:tcW w:w="3330" w:type="dxa"/>
          </w:tcPr>
          <w:p>
            <w:pPr>
              <w:pStyle w:val="TableParagraph"/>
              <w:spacing w:before="124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spacing w:val="-4"/>
                <w:sz w:val="22"/>
              </w:rPr>
              <w:t>Choisis</w:t>
            </w:r>
            <w:r>
              <w:rPr>
                <w:rFonts w:ascii="Century Gothic"/>
                <w:b/>
                <w:spacing w:val="-18"/>
                <w:sz w:val="22"/>
              </w:rPr>
              <w:t> </w:t>
            </w:r>
            <w:r>
              <w:rPr>
                <w:rFonts w:ascii="Century Gothic"/>
                <w:b/>
                <w:spacing w:val="-3"/>
                <w:sz w:val="22"/>
              </w:rPr>
              <w:t>un</w:t>
            </w:r>
            <w:r>
              <w:rPr>
                <w:rFonts w:ascii="Century Gothic"/>
                <w:b/>
                <w:spacing w:val="-18"/>
                <w:sz w:val="22"/>
              </w:rPr>
              <w:t> </w:t>
            </w:r>
            <w:r>
              <w:rPr>
                <w:rFonts w:ascii="Century Gothic"/>
                <w:b/>
                <w:spacing w:val="-3"/>
                <w:sz w:val="22"/>
              </w:rPr>
              <w:t>enjeu</w:t>
            </w:r>
            <w:r>
              <w:rPr>
                <w:rFonts w:ascii="Century Gothic"/>
                <w:b/>
                <w:spacing w:val="-17"/>
                <w:sz w:val="22"/>
              </w:rPr>
              <w:t> </w:t>
            </w:r>
            <w:r>
              <w:rPr>
                <w:rFonts w:ascii="Century Gothic"/>
                <w:b/>
                <w:spacing w:val="-3"/>
                <w:sz w:val="22"/>
              </w:rPr>
              <w:t>:</w:t>
            </w:r>
          </w:p>
          <w:p>
            <w:pPr>
              <w:pStyle w:val="TableParagraph"/>
              <w:spacing w:line="252" w:lineRule="auto" w:before="132"/>
              <w:ind w:right="1081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Quel</w:t>
            </w:r>
            <w:r>
              <w:rPr>
                <w:spacing w:val="-28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enjeu</w:t>
            </w:r>
            <w:r>
              <w:rPr>
                <w:spacing w:val="-27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est</w:t>
            </w:r>
            <w:r>
              <w:rPr>
                <w:spacing w:val="-27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le</w:t>
            </w:r>
            <w:r>
              <w:rPr>
                <w:spacing w:val="-27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plus</w:t>
            </w:r>
            <w:r>
              <w:rPr>
                <w:spacing w:val="-69"/>
                <w:w w:val="105"/>
                <w:sz w:val="22"/>
              </w:rPr>
              <w:t> </w:t>
            </w:r>
            <w:r>
              <w:rPr>
                <w:spacing w:val="-2"/>
                <w:sz w:val="22"/>
              </w:rPr>
              <w:t>important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1"/>
                <w:sz w:val="22"/>
              </w:rPr>
              <w:t>pour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1"/>
                <w:sz w:val="22"/>
              </w:rPr>
              <w:t>toi?</w:t>
            </w:r>
          </w:p>
          <w:p>
            <w:pPr>
              <w:pStyle w:val="TableParagraph"/>
              <w:spacing w:line="252" w:lineRule="auto" w:before="122"/>
              <w:ind w:right="763"/>
              <w:rPr>
                <w:sz w:val="22"/>
              </w:rPr>
            </w:pPr>
            <w:r>
              <w:rPr>
                <w:sz w:val="22"/>
              </w:rPr>
              <w:t>Formule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5"/>
                <w:sz w:val="22"/>
              </w:rPr>
              <w:t> </w:t>
            </w:r>
            <w:r>
              <w:rPr>
                <w:spacing w:val="-1"/>
                <w:sz w:val="22"/>
              </w:rPr>
              <w:t>lien </w:t>
            </w:r>
            <w:r>
              <w:rPr>
                <w:sz w:val="22"/>
              </w:rPr>
              <w:t>avec cet enjeu pour</w:t>
            </w:r>
            <w:r>
              <w:rPr>
                <w:spacing w:val="-66"/>
                <w:sz w:val="22"/>
              </w:rPr>
              <w:t> </w:t>
            </w:r>
            <w:r>
              <w:rPr>
                <w:spacing w:val="-2"/>
                <w:sz w:val="22"/>
              </w:rPr>
              <w:t>les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2"/>
                <w:sz w:val="22"/>
              </w:rPr>
              <w:t>chef.fe.s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1"/>
                <w:sz w:val="22"/>
              </w:rPr>
              <w:t>parti.</w:t>
            </w:r>
          </w:p>
        </w:tc>
        <w:tc>
          <w:tcPr>
            <w:tcW w:w="673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156" w:hRule="atLeast"/>
        </w:trPr>
        <w:tc>
          <w:tcPr>
            <w:tcW w:w="3330" w:type="dxa"/>
          </w:tcPr>
          <w:p>
            <w:pPr>
              <w:pStyle w:val="TableParagraph"/>
              <w:spacing w:line="249" w:lineRule="auto" w:before="124"/>
              <w:ind w:right="763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w w:val="95"/>
                <w:sz w:val="22"/>
              </w:rPr>
              <w:t>Recherche</w:t>
            </w:r>
            <w:r>
              <w:rPr>
                <w:rFonts w:ascii="Century Gothic"/>
                <w:b/>
                <w:spacing w:val="22"/>
                <w:w w:val="95"/>
                <w:sz w:val="22"/>
              </w:rPr>
              <w:t> </w:t>
            </w:r>
            <w:r>
              <w:rPr>
                <w:rFonts w:ascii="Century Gothic"/>
                <w:b/>
                <w:w w:val="95"/>
                <w:sz w:val="22"/>
              </w:rPr>
              <w:t>la</w:t>
            </w:r>
            <w:r>
              <w:rPr>
                <w:rFonts w:ascii="Century Gothic"/>
                <w:b/>
                <w:spacing w:val="22"/>
                <w:w w:val="95"/>
                <w:sz w:val="22"/>
              </w:rPr>
              <w:t> </w:t>
            </w:r>
            <w:r>
              <w:rPr>
                <w:rFonts w:ascii="Century Gothic"/>
                <w:b/>
                <w:w w:val="95"/>
                <w:sz w:val="22"/>
              </w:rPr>
              <w:t>position</w:t>
            </w:r>
            <w:r>
              <w:rPr>
                <w:rFonts w:ascii="Century Gothic"/>
                <w:b/>
                <w:spacing w:val="-56"/>
                <w:w w:val="95"/>
                <w:sz w:val="22"/>
              </w:rPr>
              <w:t> </w:t>
            </w:r>
            <w:r>
              <w:rPr>
                <w:rFonts w:ascii="Century Gothic"/>
                <w:b/>
                <w:w w:val="95"/>
                <w:sz w:val="22"/>
              </w:rPr>
              <w:t>de</w:t>
            </w:r>
            <w:r>
              <w:rPr>
                <w:rFonts w:ascii="Century Gothic"/>
                <w:b/>
                <w:spacing w:val="-6"/>
                <w:w w:val="95"/>
                <w:sz w:val="22"/>
              </w:rPr>
              <w:t> </w:t>
            </w:r>
            <w:r>
              <w:rPr>
                <w:rFonts w:ascii="Century Gothic"/>
                <w:b/>
                <w:w w:val="95"/>
                <w:sz w:val="22"/>
              </w:rPr>
              <w:t>chaque</w:t>
            </w:r>
            <w:r>
              <w:rPr>
                <w:rFonts w:ascii="Century Gothic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Century Gothic"/>
                <w:b/>
                <w:w w:val="95"/>
                <w:sz w:val="22"/>
              </w:rPr>
              <w:t>parti</w:t>
            </w:r>
            <w:r>
              <w:rPr>
                <w:rFonts w:ascii="Century Gothic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Century Gothic"/>
                <w:b/>
                <w:w w:val="95"/>
                <w:sz w:val="22"/>
              </w:rPr>
              <w:t>:</w:t>
            </w:r>
          </w:p>
          <w:p>
            <w:pPr>
              <w:pStyle w:val="TableParagraph"/>
              <w:spacing w:line="252" w:lineRule="auto" w:before="121"/>
              <w:ind w:right="605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Que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disent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les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différents</w:t>
            </w:r>
            <w:r>
              <w:rPr>
                <w:spacing w:val="-69"/>
                <w:w w:val="105"/>
                <w:sz w:val="22"/>
              </w:rPr>
              <w:t> </w:t>
            </w:r>
            <w:r>
              <w:rPr>
                <w:sz w:val="22"/>
              </w:rPr>
              <w:t>partis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sujet?</w:t>
            </w:r>
          </w:p>
          <w:p>
            <w:pPr>
              <w:pStyle w:val="TableParagraph"/>
              <w:spacing w:line="252" w:lineRule="auto" w:before="122"/>
              <w:ind w:right="1396"/>
              <w:rPr>
                <w:sz w:val="22"/>
              </w:rPr>
            </w:pPr>
            <w:r>
              <w:rPr>
                <w:w w:val="105"/>
                <w:sz w:val="22"/>
              </w:rPr>
              <w:t>Quelles solutions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proposent‑ils?</w:t>
            </w:r>
          </w:p>
        </w:tc>
        <w:tc>
          <w:tcPr>
            <w:tcW w:w="673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10" w:hRule="atLeast"/>
        </w:trPr>
        <w:tc>
          <w:tcPr>
            <w:tcW w:w="3330" w:type="dxa"/>
          </w:tcPr>
          <w:p>
            <w:pPr>
              <w:pStyle w:val="TableParagraph"/>
              <w:spacing w:line="249" w:lineRule="auto" w:before="124"/>
              <w:ind w:right="605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pacing w:val="-1"/>
                <w:sz w:val="22"/>
              </w:rPr>
              <w:t>Compare</w:t>
            </w:r>
            <w:r>
              <w:rPr>
                <w:rFonts w:ascii="Century Gothic" w:hAnsi="Century Gothic"/>
                <w:b/>
                <w:spacing w:val="-14"/>
                <w:sz w:val="22"/>
              </w:rPr>
              <w:t> </w:t>
            </w:r>
            <w:r>
              <w:rPr>
                <w:rFonts w:ascii="Century Gothic" w:hAnsi="Century Gothic"/>
                <w:b/>
                <w:spacing w:val="-1"/>
                <w:sz w:val="22"/>
              </w:rPr>
              <w:t>les</w:t>
            </w:r>
            <w:r>
              <w:rPr>
                <w:rFonts w:ascii="Century Gothic" w:hAnsi="Century Gothic"/>
                <w:b/>
                <w:spacing w:val="-14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différentes</w:t>
            </w:r>
            <w:r>
              <w:rPr>
                <w:rFonts w:ascii="Century Gothic" w:hAnsi="Century Gothic"/>
                <w:b/>
                <w:spacing w:val="-59"/>
                <w:sz w:val="22"/>
              </w:rPr>
              <w:t> </w:t>
            </w:r>
            <w:r>
              <w:rPr>
                <w:rFonts w:ascii="Century Gothic" w:hAnsi="Century Gothic"/>
                <w:b/>
                <w:w w:val="105"/>
                <w:sz w:val="22"/>
              </w:rPr>
              <w:t>positions</w:t>
            </w:r>
            <w:r>
              <w:rPr>
                <w:rFonts w:ascii="Century Gothic" w:hAnsi="Century Gothic"/>
                <w:b/>
                <w:spacing w:val="-14"/>
                <w:w w:val="105"/>
                <w:sz w:val="22"/>
              </w:rPr>
              <w:t> </w:t>
            </w:r>
            <w:r>
              <w:rPr>
                <w:rFonts w:ascii="Century Gothic" w:hAnsi="Century Gothic"/>
                <w:b/>
                <w:w w:val="105"/>
                <w:sz w:val="22"/>
              </w:rPr>
              <w:t>:</w:t>
            </w:r>
          </w:p>
          <w:p>
            <w:pPr>
              <w:pStyle w:val="TableParagraph"/>
              <w:spacing w:line="252" w:lineRule="auto" w:before="121"/>
              <w:ind w:right="919"/>
              <w:rPr>
                <w:sz w:val="22"/>
              </w:rPr>
            </w:pPr>
            <w:r>
              <w:rPr>
                <w:w w:val="105"/>
                <w:sz w:val="22"/>
              </w:rPr>
              <w:t>En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quoi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positions</w:t>
            </w:r>
            <w:r>
              <w:rPr>
                <w:spacing w:val="-6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sont‑elles similaires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ou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différentes?</w:t>
            </w:r>
          </w:p>
        </w:tc>
        <w:tc>
          <w:tcPr>
            <w:tcW w:w="673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410" w:hRule="atLeast"/>
        </w:trPr>
        <w:tc>
          <w:tcPr>
            <w:tcW w:w="3330" w:type="dxa"/>
          </w:tcPr>
          <w:p>
            <w:pPr>
              <w:pStyle w:val="TableParagraph"/>
              <w:spacing w:before="124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sz w:val="22"/>
              </w:rPr>
              <w:t>Conclusion</w:t>
            </w:r>
            <w:r>
              <w:rPr>
                <w:rFonts w:ascii="Century Gothic"/>
                <w:b/>
                <w:spacing w:val="-15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:</w:t>
            </w:r>
          </w:p>
          <w:p>
            <w:pPr>
              <w:pStyle w:val="TableParagraph"/>
              <w:spacing w:line="252" w:lineRule="auto" w:before="132"/>
              <w:ind w:right="110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Quel parti </w:t>
            </w:r>
            <w:r>
              <w:rPr>
                <w:w w:val="105"/>
                <w:sz w:val="22"/>
              </w:rPr>
              <w:t>propose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meilleure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solution</w:t>
            </w:r>
          </w:p>
          <w:p>
            <w:pPr>
              <w:pStyle w:val="TableParagraph"/>
              <w:spacing w:line="362" w:lineRule="auto" w:before="2"/>
              <w:ind w:right="763"/>
              <w:rPr>
                <w:sz w:val="22"/>
              </w:rPr>
            </w:pPr>
            <w:r>
              <w:rPr>
                <w:sz w:val="22"/>
              </w:rPr>
              <w:t>à cet enjeu d’après toi?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Justifie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réponse.</w:t>
            </w:r>
          </w:p>
        </w:tc>
        <w:tc>
          <w:tcPr>
            <w:tcW w:w="673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0"/>
        </w:rPr>
      </w:pPr>
      <w:r>
        <w:rPr/>
        <w:pict>
          <v:shape style="position:absolute;margin-left:54pt;margin-top:8.484588pt;width:504pt;height:.1pt;mso-position-horizontal-relative:page;mso-position-vertical-relative:paragraph;z-index:-15728640;mso-wrap-distance-left:0;mso-wrap-distance-right:0" coordorigin="1080,170" coordsize="10080,0" path="m1080,170l11160,170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6"/>
        <w:rPr>
          <w:b/>
          <w:sz w:val="6"/>
        </w:rPr>
      </w:pPr>
    </w:p>
    <w:p>
      <w:pPr>
        <w:spacing w:before="96"/>
        <w:ind w:left="10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z w:val="14"/>
        </w:rPr>
        <w:t>42</w:t>
      </w:r>
      <w:r>
        <w:rPr>
          <w:rFonts w:ascii="Century Gothic" w:hAnsi="Century Gothic"/>
          <w:b/>
          <w:spacing w:val="43"/>
          <w:sz w:val="14"/>
        </w:rPr>
        <w:t> </w:t>
      </w:r>
      <w:r>
        <w:rPr>
          <w:rFonts w:ascii="Century Gothic" w:hAnsi="Century Gothic"/>
          <w:b/>
          <w:sz w:val="14"/>
        </w:rPr>
        <w:t>Leçon</w:t>
      </w:r>
      <w:r>
        <w:rPr>
          <w:rFonts w:ascii="Century Gothic" w:hAnsi="Century Gothic"/>
          <w:b/>
          <w:spacing w:val="-1"/>
          <w:sz w:val="14"/>
        </w:rPr>
        <w:t> </w:t>
      </w:r>
      <w:r>
        <w:rPr>
          <w:rFonts w:ascii="Century Gothic" w:hAnsi="Century Gothic"/>
          <w:b/>
          <w:sz w:val="14"/>
        </w:rPr>
        <w:t>5</w:t>
      </w:r>
      <w:r>
        <w:rPr>
          <w:rFonts w:ascii="Century Gothic" w:hAnsi="Century Gothic"/>
          <w:b/>
          <w:spacing w:val="-1"/>
          <w:sz w:val="14"/>
        </w:rPr>
        <w:t> </w:t>
      </w:r>
      <w:r>
        <w:rPr>
          <w:rFonts w:ascii="Century Gothic" w:hAnsi="Century Gothic"/>
          <w:b/>
          <w:sz w:val="14"/>
        </w:rPr>
        <w:t>:</w:t>
      </w:r>
      <w:r>
        <w:rPr>
          <w:rFonts w:ascii="Century Gothic" w:hAnsi="Century Gothic"/>
          <w:b/>
          <w:spacing w:val="-1"/>
          <w:sz w:val="14"/>
        </w:rPr>
        <w:t> </w:t>
      </w:r>
      <w:r>
        <w:rPr>
          <w:rFonts w:ascii="Century Gothic" w:hAnsi="Century Gothic"/>
          <w:b/>
          <w:sz w:val="14"/>
        </w:rPr>
        <w:t>Les partis</w:t>
      </w:r>
      <w:r>
        <w:rPr>
          <w:rFonts w:ascii="Century Gothic" w:hAnsi="Century Gothic"/>
          <w:b/>
          <w:spacing w:val="-1"/>
          <w:sz w:val="14"/>
        </w:rPr>
        <w:t> </w:t>
      </w:r>
      <w:r>
        <w:rPr>
          <w:rFonts w:ascii="Century Gothic" w:hAnsi="Century Gothic"/>
          <w:b/>
          <w:sz w:val="14"/>
        </w:rPr>
        <w:t>politiques</w:t>
      </w:r>
    </w:p>
    <w:sectPr>
      <w:type w:val="continuous"/>
      <w:pgSz w:w="12240" w:h="15840"/>
      <w:pgMar w:top="9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80"/>
    </w:pPr>
    <w:rPr>
      <w:rFonts w:ascii="Tahoma" w:hAnsi="Tahoma" w:eastAsia="Tahoma" w:cs="Tahom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2025-02-03T19:36:52Z</dcterms:created>
  <dcterms:modified xsi:type="dcterms:W3CDTF">2025-02-03T19:36:52Z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2025-02-03T00:00:00Z</vt:filetime>
  </property>
</Properties>
</file>