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B2" w:rsidRDefault="001432F8">
      <w:pPr>
        <w:pStyle w:val="Titre"/>
      </w:pPr>
      <w:r>
        <w:rPr>
          <w:w w:val="80"/>
        </w:rPr>
        <w:t>ACTIVITÉ</w:t>
      </w:r>
      <w:r>
        <w:rPr>
          <w:spacing w:val="11"/>
          <w:w w:val="80"/>
        </w:rPr>
        <w:t xml:space="preserve"> </w:t>
      </w:r>
      <w:r>
        <w:rPr>
          <w:w w:val="80"/>
        </w:rPr>
        <w:t>5.4</w:t>
      </w:r>
      <w:r>
        <w:rPr>
          <w:spacing w:val="11"/>
          <w:w w:val="80"/>
        </w:rPr>
        <w:t xml:space="preserve"> </w:t>
      </w:r>
      <w:r>
        <w:rPr>
          <w:w w:val="80"/>
        </w:rPr>
        <w:t>:</w:t>
      </w:r>
      <w:r>
        <w:rPr>
          <w:spacing w:val="12"/>
          <w:w w:val="80"/>
        </w:rPr>
        <w:t xml:space="preserve"> </w:t>
      </w:r>
      <w:r>
        <w:rPr>
          <w:w w:val="80"/>
        </w:rPr>
        <w:t>Analyse</w:t>
      </w:r>
      <w:r>
        <w:rPr>
          <w:spacing w:val="11"/>
          <w:w w:val="80"/>
        </w:rPr>
        <w:t xml:space="preserve"> </w:t>
      </w:r>
      <w:r>
        <w:rPr>
          <w:w w:val="80"/>
        </w:rPr>
        <w:t>des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arrêtés</w:t>
      </w:r>
      <w:proofErr w:type="spellEnd"/>
      <w:r>
        <w:rPr>
          <w:spacing w:val="12"/>
          <w:w w:val="80"/>
        </w:rPr>
        <w:t xml:space="preserve"> </w:t>
      </w:r>
      <w:r>
        <w:rPr>
          <w:w w:val="80"/>
        </w:rPr>
        <w:t>municipaux</w:t>
      </w:r>
    </w:p>
    <w:p w:rsidR="00A131B2" w:rsidRDefault="001432F8">
      <w:pPr>
        <w:pStyle w:val="Corpsdetexte"/>
        <w:spacing w:before="286" w:line="264" w:lineRule="auto"/>
        <w:ind w:left="100" w:right="123"/>
      </w:pPr>
      <w:r>
        <w:t>Les arrêtés municipaux sont le principal instrument législatif des collectivités locales. Les conseils</w:t>
      </w:r>
      <w:r>
        <w:rPr>
          <w:spacing w:val="1"/>
        </w:rPr>
        <w:t xml:space="preserve"> </w:t>
      </w:r>
      <w:r>
        <w:t>municipaux prennent des décisions en adoptant ou en modifiant les recommandations de leurs</w:t>
      </w:r>
      <w:r>
        <w:rPr>
          <w:spacing w:val="1"/>
        </w:rPr>
        <w:t xml:space="preserve"> </w:t>
      </w:r>
      <w:r>
        <w:t>comités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proofErr w:type="spellStart"/>
      <w:r>
        <w:t>représentant.</w:t>
      </w:r>
      <w:proofErr w:type="gramStart"/>
      <w:r>
        <w:t>e.s</w:t>
      </w:r>
      <w:proofErr w:type="spellEnd"/>
      <w:proofErr w:type="gram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l'administration</w:t>
      </w:r>
      <w:r>
        <w:rPr>
          <w:spacing w:val="-9"/>
        </w:rPr>
        <w:t xml:space="preserve"> </w:t>
      </w:r>
      <w:r>
        <w:t>locale.</w:t>
      </w:r>
      <w:r>
        <w:rPr>
          <w:spacing w:val="-8"/>
        </w:rPr>
        <w:t xml:space="preserve"> </w:t>
      </w:r>
      <w:r>
        <w:t>Consulte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site</w:t>
      </w:r>
      <w:r>
        <w:rPr>
          <w:spacing w:val="-8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ton</w:t>
      </w:r>
      <w:r>
        <w:rPr>
          <w:spacing w:val="-8"/>
        </w:rPr>
        <w:t xml:space="preserve"> </w:t>
      </w:r>
      <w:r>
        <w:t>administration</w:t>
      </w:r>
      <w:r>
        <w:rPr>
          <w:spacing w:val="-63"/>
        </w:rPr>
        <w:t xml:space="preserve"> </w:t>
      </w:r>
      <w:r>
        <w:t>locale</w:t>
      </w:r>
      <w:r>
        <w:rPr>
          <w:spacing w:val="-11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trouve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arrêté</w:t>
      </w:r>
      <w:r>
        <w:rPr>
          <w:spacing w:val="-10"/>
        </w:rPr>
        <w:t xml:space="preserve"> </w:t>
      </w:r>
      <w:r>
        <w:t>récent.</w:t>
      </w:r>
      <w:r>
        <w:rPr>
          <w:spacing w:val="-10"/>
        </w:rPr>
        <w:t xml:space="preserve"> </w:t>
      </w:r>
      <w:r>
        <w:t>Analysez</w:t>
      </w:r>
      <w:r>
        <w:rPr>
          <w:spacing w:val="-10"/>
        </w:rPr>
        <w:t xml:space="preserve"> </w:t>
      </w:r>
      <w:r>
        <w:t>l'arrêté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répondant</w:t>
      </w:r>
      <w:r>
        <w:rPr>
          <w:spacing w:val="-10"/>
        </w:rPr>
        <w:t xml:space="preserve"> </w:t>
      </w:r>
      <w:r>
        <w:t>aux</w:t>
      </w:r>
      <w:r>
        <w:rPr>
          <w:spacing w:val="-10"/>
        </w:rPr>
        <w:t xml:space="preserve"> </w:t>
      </w:r>
      <w:r>
        <w:t>questions</w:t>
      </w:r>
      <w:r>
        <w:rPr>
          <w:spacing w:val="-10"/>
        </w:rPr>
        <w:t xml:space="preserve"> </w:t>
      </w:r>
      <w:r>
        <w:t>ci-dessous.</w:t>
      </w:r>
    </w:p>
    <w:p w:rsidR="00A131B2" w:rsidRDefault="00A131B2">
      <w:pPr>
        <w:pStyle w:val="Corpsdetexte"/>
        <w:spacing w:before="5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6030"/>
      </w:tblGrid>
      <w:tr w:rsidR="00A131B2">
        <w:trPr>
          <w:trHeight w:val="1823"/>
        </w:trPr>
        <w:tc>
          <w:tcPr>
            <w:tcW w:w="4050" w:type="dxa"/>
            <w:shd w:val="clear" w:color="auto" w:fill="EDEDEE"/>
          </w:tcPr>
          <w:p w:rsidR="00A131B2" w:rsidRDefault="00A131B2">
            <w:pPr>
              <w:pStyle w:val="TableParagraph"/>
              <w:spacing w:before="11"/>
              <w:rPr>
                <w:sz w:val="18"/>
              </w:rPr>
            </w:pPr>
          </w:p>
          <w:p w:rsidR="00A131B2" w:rsidRDefault="001432F8">
            <w:pPr>
              <w:pStyle w:val="TableParagraph"/>
              <w:ind w:left="18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INFORMATIONS</w:t>
            </w:r>
            <w:r>
              <w:rPr>
                <w:rFonts w:ascii="Verdana" w:hAnsi="Verdana"/>
                <w:b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SUR L’ARRÊTÉ :</w:t>
            </w:r>
          </w:p>
          <w:p w:rsidR="00A131B2" w:rsidRDefault="001432F8">
            <w:pPr>
              <w:pStyle w:val="TableParagraph"/>
              <w:spacing w:before="126"/>
              <w:ind w:left="180"/>
            </w:pPr>
            <w:r>
              <w:rPr>
                <w:w w:val="95"/>
              </w:rPr>
              <w:t>Numéro,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sujet,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date</w:t>
            </w:r>
          </w:p>
        </w:tc>
        <w:tc>
          <w:tcPr>
            <w:tcW w:w="6030" w:type="dxa"/>
          </w:tcPr>
          <w:p w:rsidR="00A131B2" w:rsidRDefault="00A131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1B2">
        <w:trPr>
          <w:trHeight w:val="1823"/>
        </w:trPr>
        <w:tc>
          <w:tcPr>
            <w:tcW w:w="4050" w:type="dxa"/>
            <w:shd w:val="clear" w:color="auto" w:fill="EDEDEE"/>
          </w:tcPr>
          <w:p w:rsidR="00A131B2" w:rsidRDefault="00A131B2">
            <w:pPr>
              <w:pStyle w:val="TableParagraph"/>
              <w:spacing w:before="11"/>
              <w:rPr>
                <w:sz w:val="18"/>
              </w:rPr>
            </w:pPr>
          </w:p>
          <w:p w:rsidR="00A131B2" w:rsidRDefault="001432F8">
            <w:pPr>
              <w:pStyle w:val="TableParagraph"/>
              <w:ind w:left="18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DÉTAILS</w:t>
            </w:r>
            <w:r>
              <w:rPr>
                <w:rFonts w:ascii="Verdana" w:hAnsi="Verdana"/>
                <w:b/>
                <w:spacing w:val="-12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:</w:t>
            </w:r>
          </w:p>
          <w:p w:rsidR="00A131B2" w:rsidRDefault="001432F8">
            <w:pPr>
              <w:pStyle w:val="TableParagraph"/>
              <w:spacing w:before="126"/>
              <w:ind w:left="180"/>
            </w:pPr>
            <w:r>
              <w:t>Quels sont les détails de l'arrêté?</w:t>
            </w:r>
          </w:p>
        </w:tc>
        <w:tc>
          <w:tcPr>
            <w:tcW w:w="6030" w:type="dxa"/>
          </w:tcPr>
          <w:p w:rsidR="00A131B2" w:rsidRDefault="00A131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1B2">
        <w:trPr>
          <w:trHeight w:val="1823"/>
        </w:trPr>
        <w:tc>
          <w:tcPr>
            <w:tcW w:w="4050" w:type="dxa"/>
            <w:shd w:val="clear" w:color="auto" w:fill="EDEDEE"/>
          </w:tcPr>
          <w:p w:rsidR="00A131B2" w:rsidRDefault="00A131B2">
            <w:pPr>
              <w:pStyle w:val="TableParagraph"/>
              <w:spacing w:before="11"/>
              <w:rPr>
                <w:sz w:val="18"/>
              </w:rPr>
            </w:pPr>
          </w:p>
          <w:p w:rsidR="00A131B2" w:rsidRDefault="001432F8">
            <w:pPr>
              <w:pStyle w:val="TableParagraph"/>
              <w:ind w:left="18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95"/>
                <w:sz w:val="18"/>
              </w:rPr>
              <w:t>CONDITIONS</w:t>
            </w:r>
            <w:r>
              <w:rPr>
                <w:rFonts w:ascii="Verdana"/>
                <w:b/>
                <w:spacing w:val="45"/>
                <w:w w:val="95"/>
                <w:sz w:val="18"/>
              </w:rPr>
              <w:t xml:space="preserve"> </w:t>
            </w:r>
            <w:r>
              <w:rPr>
                <w:rFonts w:ascii="Verdana"/>
                <w:b/>
                <w:w w:val="95"/>
                <w:sz w:val="18"/>
              </w:rPr>
              <w:t>:</w:t>
            </w:r>
          </w:p>
          <w:p w:rsidR="00A131B2" w:rsidRDefault="001432F8">
            <w:pPr>
              <w:pStyle w:val="TableParagraph"/>
              <w:spacing w:before="126" w:line="264" w:lineRule="auto"/>
              <w:ind w:left="180" w:right="857"/>
            </w:pPr>
            <w:r>
              <w:t>Quelles</w:t>
            </w:r>
            <w:r>
              <w:rPr>
                <w:spacing w:val="8"/>
              </w:rPr>
              <w:t xml:space="preserve"> </w:t>
            </w:r>
            <w:r>
              <w:t>en</w:t>
            </w:r>
            <w:r>
              <w:rPr>
                <w:spacing w:val="9"/>
              </w:rPr>
              <w:t xml:space="preserve"> </w:t>
            </w:r>
            <w:r>
              <w:t>sont</w:t>
            </w:r>
            <w:r>
              <w:rPr>
                <w:spacing w:val="8"/>
              </w:rPr>
              <w:t xml:space="preserve"> </w:t>
            </w:r>
            <w:r>
              <w:t>les</w:t>
            </w:r>
            <w:r>
              <w:rPr>
                <w:spacing w:val="9"/>
              </w:rPr>
              <w:t xml:space="preserve"> </w:t>
            </w:r>
            <w:r>
              <w:t>conditions</w:t>
            </w:r>
            <w:r>
              <w:rPr>
                <w:spacing w:val="-64"/>
              </w:rPr>
              <w:t xml:space="preserve"> </w:t>
            </w:r>
            <w:r>
              <w:rPr>
                <w:w w:val="105"/>
              </w:rPr>
              <w:t>sous-jacentes?</w:t>
            </w:r>
          </w:p>
        </w:tc>
        <w:tc>
          <w:tcPr>
            <w:tcW w:w="6030" w:type="dxa"/>
          </w:tcPr>
          <w:p w:rsidR="00A131B2" w:rsidRDefault="00A131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1B2">
        <w:trPr>
          <w:trHeight w:val="1823"/>
        </w:trPr>
        <w:tc>
          <w:tcPr>
            <w:tcW w:w="4050" w:type="dxa"/>
            <w:shd w:val="clear" w:color="auto" w:fill="EDEDEE"/>
          </w:tcPr>
          <w:p w:rsidR="00A131B2" w:rsidRDefault="00A131B2">
            <w:pPr>
              <w:pStyle w:val="TableParagraph"/>
              <w:spacing w:before="11"/>
              <w:rPr>
                <w:sz w:val="18"/>
              </w:rPr>
            </w:pPr>
          </w:p>
          <w:p w:rsidR="00A131B2" w:rsidRDefault="001432F8">
            <w:pPr>
              <w:pStyle w:val="TableParagraph"/>
              <w:ind w:left="18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OBJECTIFS</w:t>
            </w:r>
            <w:r>
              <w:rPr>
                <w:rFonts w:ascii="Verdana"/>
                <w:b/>
                <w:spacing w:val="-7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:</w:t>
            </w:r>
          </w:p>
          <w:p w:rsidR="00A131B2" w:rsidRDefault="001432F8">
            <w:pPr>
              <w:pStyle w:val="TableParagraph"/>
              <w:spacing w:before="126"/>
              <w:ind w:left="180"/>
            </w:pPr>
            <w:r>
              <w:t>Quels</w:t>
            </w:r>
            <w:r>
              <w:rPr>
                <w:spacing w:val="1"/>
              </w:rPr>
              <w:t xml:space="preserve"> </w:t>
            </w:r>
            <w:r>
              <w:t>sont</w:t>
            </w:r>
            <w:r>
              <w:rPr>
                <w:spacing w:val="2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r>
              <w:t>buts</w:t>
            </w:r>
            <w:r>
              <w:rPr>
                <w:spacing w:val="2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2"/>
              </w:rPr>
              <w:t xml:space="preserve"> </w:t>
            </w:r>
            <w:r>
              <w:t>objectifs?</w:t>
            </w:r>
          </w:p>
        </w:tc>
        <w:tc>
          <w:tcPr>
            <w:tcW w:w="6030" w:type="dxa"/>
          </w:tcPr>
          <w:p w:rsidR="00A131B2" w:rsidRDefault="00A131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1B2">
        <w:trPr>
          <w:trHeight w:val="1823"/>
        </w:trPr>
        <w:tc>
          <w:tcPr>
            <w:tcW w:w="4050" w:type="dxa"/>
            <w:shd w:val="clear" w:color="auto" w:fill="EDEDEE"/>
          </w:tcPr>
          <w:p w:rsidR="00A131B2" w:rsidRDefault="00A131B2">
            <w:pPr>
              <w:pStyle w:val="TableParagraph"/>
              <w:spacing w:before="11"/>
              <w:rPr>
                <w:sz w:val="18"/>
              </w:rPr>
            </w:pPr>
          </w:p>
          <w:p w:rsidR="00A131B2" w:rsidRDefault="001432F8">
            <w:pPr>
              <w:pStyle w:val="TableParagraph"/>
              <w:ind w:left="18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RÉSULTAS</w:t>
            </w:r>
            <w:r>
              <w:rPr>
                <w:rFonts w:ascii="Verdana" w:hAns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:</w:t>
            </w:r>
          </w:p>
          <w:p w:rsidR="00A131B2" w:rsidRDefault="001432F8">
            <w:pPr>
              <w:pStyle w:val="TableParagraph"/>
              <w:spacing w:before="126" w:line="264" w:lineRule="auto"/>
              <w:ind w:left="180" w:right="740"/>
            </w:pPr>
            <w:r>
              <w:t>Comment les effets peuvent-ils</w:t>
            </w:r>
            <w:r>
              <w:rPr>
                <w:spacing w:val="-64"/>
              </w:rPr>
              <w:t xml:space="preserve"> </w:t>
            </w:r>
            <w:r>
              <w:t>être</w:t>
            </w:r>
            <w:r>
              <w:rPr>
                <w:spacing w:val="-12"/>
              </w:rPr>
              <w:t xml:space="preserve"> </w:t>
            </w:r>
            <w:r>
              <w:t>évalués?</w:t>
            </w:r>
          </w:p>
        </w:tc>
        <w:tc>
          <w:tcPr>
            <w:tcW w:w="6030" w:type="dxa"/>
          </w:tcPr>
          <w:p w:rsidR="00A131B2" w:rsidRDefault="00A131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1B2">
        <w:trPr>
          <w:trHeight w:val="1823"/>
        </w:trPr>
        <w:tc>
          <w:tcPr>
            <w:tcW w:w="4050" w:type="dxa"/>
            <w:shd w:val="clear" w:color="auto" w:fill="EDEDEE"/>
          </w:tcPr>
          <w:p w:rsidR="00A131B2" w:rsidRDefault="00A131B2">
            <w:pPr>
              <w:pStyle w:val="TableParagraph"/>
              <w:spacing w:before="11"/>
              <w:rPr>
                <w:sz w:val="18"/>
              </w:rPr>
            </w:pPr>
          </w:p>
          <w:p w:rsidR="00A131B2" w:rsidRDefault="001432F8">
            <w:pPr>
              <w:pStyle w:val="TableParagraph"/>
              <w:ind w:left="18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ANALYSE</w:t>
            </w:r>
            <w:r>
              <w:rPr>
                <w:rFonts w:ascii="Verdana"/>
                <w:b/>
                <w:spacing w:val="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:</w:t>
            </w:r>
          </w:p>
          <w:p w:rsidR="00A131B2" w:rsidRDefault="001432F8">
            <w:pPr>
              <w:pStyle w:val="TableParagraph"/>
              <w:spacing w:before="126" w:line="264" w:lineRule="auto"/>
              <w:ind w:left="180" w:right="362"/>
            </w:pPr>
            <w:r>
              <w:t>L'arrêté</w:t>
            </w:r>
            <w:r>
              <w:rPr>
                <w:spacing w:val="-10"/>
              </w:rPr>
              <w:t xml:space="preserve"> </w:t>
            </w:r>
            <w:r>
              <w:t>sera-t-il</w:t>
            </w:r>
            <w:r>
              <w:rPr>
                <w:spacing w:val="-9"/>
              </w:rPr>
              <w:t xml:space="preserve"> </w:t>
            </w:r>
            <w:proofErr w:type="gramStart"/>
            <w:r>
              <w:t>efficace?</w:t>
            </w:r>
            <w:proofErr w:type="gramEnd"/>
            <w:r>
              <w:rPr>
                <w:spacing w:val="-9"/>
              </w:rPr>
              <w:t xml:space="preserve"> </w:t>
            </w:r>
            <w:r>
              <w:t>Pourquoi</w:t>
            </w:r>
            <w:r>
              <w:rPr>
                <w:spacing w:val="-64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pourquoi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pas?</w:t>
            </w:r>
          </w:p>
        </w:tc>
        <w:tc>
          <w:tcPr>
            <w:tcW w:w="6030" w:type="dxa"/>
          </w:tcPr>
          <w:p w:rsidR="00A131B2" w:rsidRDefault="00A131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131B2" w:rsidRDefault="001432F8">
      <w:pPr>
        <w:pStyle w:val="Corpsdetexte"/>
        <w:rPr>
          <w:sz w:val="20"/>
        </w:rPr>
      </w:pPr>
      <w:r>
        <w:pict>
          <v:shape id="_x0000_s1026" style="position:absolute;margin-left:54pt;margin-top:13.9pt;width:7in;height:.1pt;z-index:-251658752;mso-wrap-distance-left:0;mso-wrap-distance-right:0;mso-position-horizontal-relative:page;mso-position-vertical-relative:text" coordorigin="1080,278" coordsize="10080,0" path="m1080,278r10080,e" filled="f" strokeweight=".35pt">
            <v:path arrowok="t"/>
            <w10:wrap type="topAndBottom" anchorx="page"/>
          </v:shape>
        </w:pict>
      </w:r>
    </w:p>
    <w:p w:rsidR="00A131B2" w:rsidRDefault="00A131B2">
      <w:pPr>
        <w:spacing w:before="175"/>
        <w:ind w:left="5590"/>
        <w:rPr>
          <w:rFonts w:ascii="Tahoma" w:hAnsi="Tahoma"/>
          <w:b/>
          <w:sz w:val="14"/>
        </w:rPr>
      </w:pPr>
      <w:bookmarkStart w:id="0" w:name="_GoBack"/>
      <w:bookmarkEnd w:id="0"/>
    </w:p>
    <w:sectPr w:rsidR="00A131B2">
      <w:type w:val="continuous"/>
      <w:pgSz w:w="12240" w:h="15840"/>
      <w:pgMar w:top="96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31B2"/>
    <w:rsid w:val="001432F8"/>
    <w:rsid w:val="00A1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949BDB"/>
  <w15:docId w15:val="{4F8F0AF3-D497-4F54-B0D0-E74561A8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</w:pPr>
  </w:style>
  <w:style w:type="paragraph" w:styleId="Titre">
    <w:name w:val="Title"/>
    <w:basedOn w:val="Normal"/>
    <w:uiPriority w:val="1"/>
    <w:qFormat/>
    <w:pPr>
      <w:spacing w:before="66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Company>HP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2022-09-07T20:19:00Z</dcterms:created>
  <dcterms:modified xsi:type="dcterms:W3CDTF">2022-09-07T20:25:00Z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2022-09-07T00:00:00Z</vt:filetime>
  </property>
</Properties>
</file>