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A6E8" w14:textId="77777777" w:rsidR="00C8309C" w:rsidRPr="00C62186" w:rsidRDefault="00C62186">
      <w:pPr>
        <w:pStyle w:val="BodyText"/>
        <w:spacing w:before="79"/>
        <w:ind w:left="107"/>
        <w:rPr>
          <w:rFonts w:asciiTheme="minorHAnsi" w:hAnsiTheme="minorHAnsi" w:cstheme="minorHAnsi"/>
          <w:sz w:val="32"/>
          <w:szCs w:val="32"/>
        </w:rPr>
      </w:pPr>
      <w:r w:rsidRPr="00C62186">
        <w:rPr>
          <w:rFonts w:asciiTheme="minorHAnsi" w:hAnsiTheme="minorHAnsi" w:cstheme="minorHAnsi"/>
          <w:color w:val="4E59AE"/>
          <w:sz w:val="32"/>
          <w:szCs w:val="32"/>
        </w:rPr>
        <w:t>ACTIVITÉ</w:t>
      </w:r>
      <w:r w:rsidRPr="00C62186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C62186">
        <w:rPr>
          <w:rFonts w:asciiTheme="minorHAnsi" w:hAnsiTheme="minorHAnsi" w:cstheme="minorHAnsi"/>
          <w:color w:val="4E59AE"/>
          <w:sz w:val="32"/>
          <w:szCs w:val="32"/>
        </w:rPr>
        <w:t>1.1</w:t>
      </w:r>
      <w:r w:rsidRPr="00C62186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C62186">
        <w:rPr>
          <w:rFonts w:asciiTheme="minorHAnsi" w:hAnsiTheme="minorHAnsi" w:cstheme="minorHAnsi"/>
          <w:color w:val="4E59AE"/>
          <w:sz w:val="32"/>
          <w:szCs w:val="32"/>
        </w:rPr>
        <w:t>:</w:t>
      </w:r>
      <w:r w:rsidRPr="00C62186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C62186">
        <w:rPr>
          <w:rFonts w:asciiTheme="minorHAnsi" w:hAnsiTheme="minorHAnsi" w:cstheme="minorHAnsi"/>
          <w:color w:val="4E59AE"/>
          <w:sz w:val="32"/>
          <w:szCs w:val="32"/>
        </w:rPr>
        <w:t>Cartes</w:t>
      </w:r>
      <w:r w:rsidRPr="00C62186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C62186">
        <w:rPr>
          <w:rFonts w:asciiTheme="minorHAnsi" w:hAnsiTheme="minorHAnsi" w:cstheme="minorHAnsi"/>
          <w:color w:val="4E59AE"/>
          <w:sz w:val="32"/>
          <w:szCs w:val="32"/>
        </w:rPr>
        <w:t>pour</w:t>
      </w:r>
      <w:r w:rsidRPr="00C62186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C62186">
        <w:rPr>
          <w:rFonts w:asciiTheme="minorHAnsi" w:hAnsiTheme="minorHAnsi" w:cstheme="minorHAnsi"/>
          <w:color w:val="4E59AE"/>
          <w:sz w:val="32"/>
          <w:szCs w:val="32"/>
        </w:rPr>
        <w:t>l’</w:t>
      </w:r>
      <w:proofErr w:type="spellStart"/>
      <w:r w:rsidRPr="00C62186">
        <w:rPr>
          <w:rFonts w:asciiTheme="minorHAnsi" w:hAnsiTheme="minorHAnsi" w:cstheme="minorHAnsi"/>
          <w:color w:val="4E59AE"/>
          <w:sz w:val="32"/>
          <w:szCs w:val="32"/>
        </w:rPr>
        <w:t>activite</w:t>
      </w:r>
      <w:proofErr w:type="spellEnd"/>
      <w:r w:rsidRPr="00C62186">
        <w:rPr>
          <w:rFonts w:asciiTheme="minorHAnsi" w:hAnsiTheme="minorHAnsi" w:cstheme="minorHAnsi"/>
          <w:color w:val="4E59AE"/>
          <w:sz w:val="32"/>
          <w:szCs w:val="32"/>
        </w:rPr>
        <w:t>́</w:t>
      </w:r>
      <w:r w:rsidRPr="00C62186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C62186">
        <w:rPr>
          <w:rFonts w:asciiTheme="minorHAnsi" w:hAnsiTheme="minorHAnsi" w:cstheme="minorHAnsi"/>
          <w:color w:val="4E59AE"/>
          <w:sz w:val="32"/>
          <w:szCs w:val="32"/>
        </w:rPr>
        <w:t>de</w:t>
      </w:r>
      <w:r w:rsidRPr="00C62186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C62186">
        <w:rPr>
          <w:rFonts w:asciiTheme="minorHAnsi" w:hAnsiTheme="minorHAnsi" w:cstheme="minorHAnsi"/>
          <w:color w:val="4E59AE"/>
          <w:sz w:val="32"/>
          <w:szCs w:val="32"/>
        </w:rPr>
        <w:t>construction</w:t>
      </w:r>
      <w:r w:rsidRPr="00C62186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C62186">
        <w:rPr>
          <w:rFonts w:asciiTheme="minorHAnsi" w:hAnsiTheme="minorHAnsi" w:cstheme="minorHAnsi"/>
          <w:color w:val="4E59AE"/>
          <w:sz w:val="32"/>
          <w:szCs w:val="32"/>
        </w:rPr>
        <w:t>de</w:t>
      </w:r>
      <w:r w:rsidRPr="00C62186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C62186">
        <w:rPr>
          <w:rFonts w:asciiTheme="minorHAnsi" w:hAnsiTheme="minorHAnsi" w:cstheme="minorHAnsi"/>
          <w:color w:val="4E59AE"/>
          <w:spacing w:val="-4"/>
          <w:sz w:val="32"/>
          <w:szCs w:val="32"/>
        </w:rPr>
        <w:t>tours</w:t>
      </w:r>
    </w:p>
    <w:p w14:paraId="28BA1016" w14:textId="77777777" w:rsidR="00C8309C" w:rsidRPr="009F2AB9" w:rsidRDefault="00C8309C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C8309C" w:rsidRPr="009F2AB9" w14:paraId="1D495FBC" w14:textId="77777777">
        <w:trPr>
          <w:trHeight w:val="560"/>
        </w:trPr>
        <w:tc>
          <w:tcPr>
            <w:tcW w:w="10060" w:type="dxa"/>
            <w:shd w:val="clear" w:color="auto" w:fill="000000"/>
          </w:tcPr>
          <w:p w14:paraId="0507F4DC" w14:textId="77777777" w:rsidR="00C8309C" w:rsidRPr="009F2AB9" w:rsidRDefault="00C62186">
            <w:pPr>
              <w:pStyle w:val="TableParagraph"/>
              <w:spacing w:before="169"/>
              <w:ind w:left="190"/>
              <w:rPr>
                <w:rFonts w:asciiTheme="minorHAnsi" w:hAnsiTheme="minorHAnsi" w:cstheme="minorHAnsi"/>
                <w:b/>
                <w:sz w:val="18"/>
              </w:rPr>
            </w:pP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ÉQUIPE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1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DE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2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-10"/>
                <w:sz w:val="18"/>
              </w:rPr>
              <w:t>1</w:t>
            </w:r>
          </w:p>
        </w:tc>
      </w:tr>
      <w:tr w:rsidR="00C8309C" w:rsidRPr="009F2AB9" w14:paraId="36B1C4CC" w14:textId="77777777">
        <w:trPr>
          <w:trHeight w:val="2140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A7189" w14:textId="422024AC" w:rsidR="00C8309C" w:rsidRPr="00C62186" w:rsidRDefault="00C62186" w:rsidP="00C62186">
            <w:pPr>
              <w:widowControl/>
              <w:autoSpaceDE/>
              <w:autoSpaceDN/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</w:pP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La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personne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la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plus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âgée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dirige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le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groupe.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Elle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prend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toutes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les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décisions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sans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recevoir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idées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ou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suggestions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la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part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du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reste</w:t>
            </w:r>
            <w:proofErr w:type="spellEnd"/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du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groupe</w:t>
            </w:r>
            <w:proofErr w:type="spellEnd"/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.</w:t>
            </w:r>
          </w:p>
          <w:p w14:paraId="662BA3D6" w14:textId="77777777" w:rsidR="00C62186" w:rsidRPr="00C62186" w:rsidRDefault="00C62186" w:rsidP="00C62186">
            <w:pPr>
              <w:widowControl/>
              <w:autoSpaceDE/>
              <w:autoSpaceDN/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</w:pPr>
          </w:p>
          <w:p w14:paraId="17125E21" w14:textId="77777777" w:rsidR="00C8309C" w:rsidRPr="009F2AB9" w:rsidRDefault="00C62186" w:rsidP="00C62186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La.le</w:t>
            </w:r>
            <w:proofErr w:type="spellEnd"/>
            <w:proofErr w:type="gramEnd"/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chef.fe</w:t>
            </w:r>
            <w:proofErr w:type="spellEnd"/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peut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accomplir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la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tâche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seul.e</w:t>
            </w:r>
            <w:proofErr w:type="spellEnd"/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,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demander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l’aide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d’autres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personnes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et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peut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également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choisir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mettre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à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l’écart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membres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du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groupe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qui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souhaitent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travailler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dans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le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calme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ou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sans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distraction.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Les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membres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du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groupe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doivent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suivre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ses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ordres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sans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aucune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 xml:space="preserve"> </w:t>
            </w:r>
            <w:r w:rsidRPr="00C62186">
              <w:rPr>
                <w:rFonts w:ascii="Calibri" w:eastAsia="Calibri" w:hAnsi="Calibri" w:cs="Calibri"/>
                <w:sz w:val="24"/>
                <w:szCs w:val="24"/>
                <w:lang w:val="en-GB" w:eastAsia="en-CA"/>
              </w:rPr>
              <w:t>objection.</w:t>
            </w:r>
          </w:p>
        </w:tc>
      </w:tr>
    </w:tbl>
    <w:p w14:paraId="5CD79169" w14:textId="77777777" w:rsidR="00C8309C" w:rsidRPr="009F2AB9" w:rsidRDefault="00C8309C">
      <w:pPr>
        <w:pStyle w:val="BodyText"/>
        <w:spacing w:before="6" w:after="1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C8309C" w:rsidRPr="009F2AB9" w14:paraId="70284AE0" w14:textId="77777777">
        <w:trPr>
          <w:trHeight w:val="560"/>
        </w:trPr>
        <w:tc>
          <w:tcPr>
            <w:tcW w:w="10060" w:type="dxa"/>
            <w:shd w:val="clear" w:color="auto" w:fill="000000"/>
          </w:tcPr>
          <w:p w14:paraId="54F2580A" w14:textId="77777777" w:rsidR="00C8309C" w:rsidRPr="009F2AB9" w:rsidRDefault="00C62186">
            <w:pPr>
              <w:pStyle w:val="TableParagraph"/>
              <w:spacing w:before="169"/>
              <w:ind w:left="190"/>
              <w:rPr>
                <w:rFonts w:asciiTheme="minorHAnsi" w:hAnsiTheme="minorHAnsi" w:cstheme="minorHAnsi"/>
                <w:b/>
                <w:sz w:val="18"/>
              </w:rPr>
            </w:pP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ÉQUIPE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1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DE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2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-10"/>
                <w:sz w:val="18"/>
              </w:rPr>
              <w:t>2</w:t>
            </w:r>
          </w:p>
        </w:tc>
      </w:tr>
      <w:tr w:rsidR="00C8309C" w:rsidRPr="009F2AB9" w14:paraId="372288DD" w14:textId="77777777">
        <w:trPr>
          <w:trHeight w:val="2139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DCBA" w14:textId="72D6D1EA" w:rsidR="00C62186" w:rsidRPr="00C62186" w:rsidRDefault="00C62186" w:rsidP="00C62186">
            <w:pPr>
              <w:pStyle w:val="TableParagraph"/>
              <w:spacing w:line="264" w:lineRule="auto"/>
              <w:ind w:right="345"/>
              <w:rPr>
                <w:rFonts w:asciiTheme="minorHAnsi" w:hAnsiTheme="minorHAnsi" w:cstheme="minorHAnsi"/>
                <w:sz w:val="24"/>
                <w:szCs w:val="24"/>
              </w:rPr>
            </w:pP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personne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plus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petite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dirige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groupe.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Elle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peut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choisir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une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personne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du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groupe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qui</w:t>
            </w:r>
            <w:r w:rsidRPr="00C6218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l’aidera à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travailler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sur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tâche.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Personne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d’autre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n’y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participe.</w:t>
            </w:r>
          </w:p>
          <w:p w14:paraId="67B573A6" w14:textId="77777777" w:rsidR="00C8309C" w:rsidRPr="009F2AB9" w:rsidRDefault="00C62186">
            <w:pPr>
              <w:pStyle w:val="TableParagraph"/>
              <w:spacing w:before="118" w:line="264" w:lineRule="auto"/>
              <w:rPr>
                <w:rFonts w:asciiTheme="minorHAnsi" w:hAnsiTheme="minorHAnsi" w:cstheme="minorHAnsi"/>
              </w:rPr>
            </w:pP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Seules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ces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deux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personnes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travaillent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sur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tâche.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Elles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peuvent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concentrer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sur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leurs</w:t>
            </w:r>
            <w:r w:rsidRPr="00C6218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propres intérêts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faire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qu’elles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préfèrent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sans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recevoir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l’aide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des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membres</w:t>
            </w:r>
          </w:p>
        </w:tc>
      </w:tr>
    </w:tbl>
    <w:p w14:paraId="42E94CCB" w14:textId="77777777" w:rsidR="00C8309C" w:rsidRPr="009F2AB9" w:rsidRDefault="00C8309C">
      <w:pPr>
        <w:pStyle w:val="BodyText"/>
        <w:spacing w:after="1"/>
        <w:rPr>
          <w:rFonts w:asciiTheme="minorHAnsi" w:hAnsiTheme="minorHAnsi" w:cstheme="minorHAnsi"/>
          <w:sz w:val="2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C8309C" w:rsidRPr="009F2AB9" w14:paraId="5FF1EE35" w14:textId="77777777">
        <w:trPr>
          <w:trHeight w:val="560"/>
        </w:trPr>
        <w:tc>
          <w:tcPr>
            <w:tcW w:w="10060" w:type="dxa"/>
            <w:shd w:val="clear" w:color="auto" w:fill="000000"/>
          </w:tcPr>
          <w:p w14:paraId="0B33DEAB" w14:textId="77777777" w:rsidR="00C8309C" w:rsidRPr="009F2AB9" w:rsidRDefault="00C62186">
            <w:pPr>
              <w:pStyle w:val="TableParagraph"/>
              <w:spacing w:before="169"/>
              <w:ind w:left="190"/>
              <w:rPr>
                <w:rFonts w:asciiTheme="minorHAnsi" w:hAnsiTheme="minorHAnsi" w:cstheme="minorHAnsi"/>
                <w:b/>
                <w:sz w:val="18"/>
              </w:rPr>
            </w:pP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ÉQUIPE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FORMÉE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DE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NOMBREUSES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PERSONNES,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AVEC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DES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</w:rPr>
              <w:t>RÔLES</w:t>
            </w:r>
          </w:p>
        </w:tc>
      </w:tr>
      <w:tr w:rsidR="00C8309C" w:rsidRPr="009F2AB9" w14:paraId="30B204C5" w14:textId="77777777">
        <w:trPr>
          <w:trHeight w:val="2139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47E9" w14:textId="77777777" w:rsidR="00C8309C" w:rsidRPr="00C62186" w:rsidRDefault="00C621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totalité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des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membres</w:t>
            </w:r>
            <w:r w:rsidRPr="00C6218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du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groupe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participe</w:t>
            </w:r>
            <w:r w:rsidRPr="00C6218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tâche.</w:t>
            </w:r>
          </w:p>
          <w:p w14:paraId="0C6F9BA0" w14:textId="77777777" w:rsidR="00C8309C" w:rsidRPr="009F2AB9" w:rsidRDefault="00C62186">
            <w:pPr>
              <w:pStyle w:val="TableParagraph"/>
              <w:spacing w:before="144" w:line="264" w:lineRule="auto"/>
              <w:ind w:right="152"/>
              <w:rPr>
                <w:rFonts w:asciiTheme="minorHAnsi" w:hAnsiTheme="minorHAnsi" w:cstheme="minorHAnsi"/>
              </w:rPr>
            </w:pP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tant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groupe,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devez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choisir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qui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dirige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au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moyen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d’un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vote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déterminer</w:t>
            </w:r>
            <w:r w:rsidRPr="00C6218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 xml:space="preserve">différents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rôles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pour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chaque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personne.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totalité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membres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du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groupe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devrait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participer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à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planification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les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décisions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devraient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être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fondées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sur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consensus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sur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lequel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moins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plupart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des</w:t>
            </w:r>
            <w:r w:rsidRPr="00C6218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membres du</w:t>
            </w:r>
            <w:r w:rsidRPr="00C6218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groupe</w:t>
            </w:r>
            <w:r w:rsidRPr="00C6218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devraient</w:t>
            </w:r>
            <w:r w:rsidRPr="00C6218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s’entendre.</w:t>
            </w:r>
          </w:p>
        </w:tc>
      </w:tr>
    </w:tbl>
    <w:p w14:paraId="386DC385" w14:textId="77777777" w:rsidR="00C8309C" w:rsidRPr="009F2AB9" w:rsidRDefault="00C8309C">
      <w:pPr>
        <w:pStyle w:val="BodyText"/>
        <w:spacing w:after="1"/>
        <w:rPr>
          <w:rFonts w:asciiTheme="minorHAnsi" w:hAnsiTheme="minorHAnsi" w:cstheme="minorHAnsi"/>
          <w:sz w:val="2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C8309C" w:rsidRPr="009F2AB9" w14:paraId="296BA0B6" w14:textId="77777777">
        <w:trPr>
          <w:trHeight w:val="560"/>
        </w:trPr>
        <w:tc>
          <w:tcPr>
            <w:tcW w:w="10060" w:type="dxa"/>
            <w:shd w:val="clear" w:color="auto" w:fill="000000"/>
          </w:tcPr>
          <w:p w14:paraId="65F2A9DE" w14:textId="77777777" w:rsidR="00C8309C" w:rsidRPr="009F2AB9" w:rsidRDefault="00C62186">
            <w:pPr>
              <w:pStyle w:val="TableParagraph"/>
              <w:spacing w:before="169"/>
              <w:ind w:left="190"/>
              <w:rPr>
                <w:rFonts w:asciiTheme="minorHAnsi" w:hAnsiTheme="minorHAnsi" w:cstheme="minorHAnsi"/>
                <w:b/>
                <w:sz w:val="18"/>
              </w:rPr>
            </w:pP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ÉQUIPE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FORMÉE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DE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NOMBREUSES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PERSONNES,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SANS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31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z w:val="18"/>
              </w:rPr>
              <w:t>AUCUN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9F2AB9">
              <w:rPr>
                <w:rFonts w:asciiTheme="minorHAnsi" w:hAnsiTheme="minorHAnsi" w:cstheme="minorHAnsi"/>
                <w:b/>
                <w:color w:val="FFFFFF"/>
                <w:spacing w:val="-4"/>
                <w:sz w:val="18"/>
              </w:rPr>
              <w:t>RÔLE</w:t>
            </w:r>
          </w:p>
        </w:tc>
      </w:tr>
      <w:tr w:rsidR="00C8309C" w:rsidRPr="009F2AB9" w14:paraId="6649A41E" w14:textId="77777777">
        <w:trPr>
          <w:trHeight w:val="2140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31A6" w14:textId="77777777" w:rsidR="00C8309C" w:rsidRPr="00C62186" w:rsidRDefault="00C621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totalité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des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membres</w:t>
            </w:r>
            <w:r w:rsidRPr="00C6218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du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groupe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participe</w:t>
            </w:r>
            <w:r w:rsidRPr="00C6218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tâche.</w:t>
            </w:r>
          </w:p>
          <w:p w14:paraId="45DA6461" w14:textId="77777777" w:rsidR="00C8309C" w:rsidRPr="009F2AB9" w:rsidRDefault="00C62186">
            <w:pPr>
              <w:pStyle w:val="TableParagraph"/>
              <w:spacing w:before="144" w:line="264" w:lineRule="auto"/>
              <w:ind w:right="386"/>
              <w:rPr>
                <w:rFonts w:asciiTheme="minorHAnsi" w:hAnsiTheme="minorHAnsi" w:cstheme="minorHAnsi"/>
              </w:rPr>
            </w:pP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Personne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dirige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groupe.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Aucune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planification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n’est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prévue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avant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début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tâche. Vous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pouvez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parler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vos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émissions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chansons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préférées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durant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période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C621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2186">
              <w:rPr>
                <w:rFonts w:asciiTheme="minorHAnsi" w:hAnsiTheme="minorHAnsi" w:cstheme="minorHAnsi"/>
                <w:sz w:val="24"/>
                <w:szCs w:val="24"/>
              </w:rPr>
              <w:t>planification.</w:t>
            </w:r>
          </w:p>
        </w:tc>
      </w:tr>
    </w:tbl>
    <w:p w14:paraId="322A0CA8" w14:textId="77777777" w:rsidR="00C8309C" w:rsidRPr="009F2AB9" w:rsidRDefault="00C8309C">
      <w:pPr>
        <w:pStyle w:val="BodyText"/>
        <w:rPr>
          <w:rFonts w:asciiTheme="minorHAnsi" w:hAnsiTheme="minorHAnsi" w:cstheme="minorHAnsi"/>
          <w:sz w:val="20"/>
        </w:rPr>
      </w:pPr>
    </w:p>
    <w:p w14:paraId="28950358" w14:textId="7AA27C4F" w:rsidR="00C8309C" w:rsidRPr="009F2AB9" w:rsidRDefault="00C8309C" w:rsidP="009F2AB9">
      <w:pPr>
        <w:pStyle w:val="BodyText"/>
        <w:spacing w:before="6"/>
        <w:rPr>
          <w:rFonts w:asciiTheme="minorHAnsi" w:hAnsiTheme="minorHAnsi" w:cstheme="minorHAnsi"/>
          <w:b w:val="0"/>
          <w:sz w:val="14"/>
        </w:rPr>
      </w:pPr>
    </w:p>
    <w:sectPr w:rsidR="00C8309C" w:rsidRPr="009F2AB9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309C"/>
    <w:rsid w:val="009F2AB9"/>
    <w:rsid w:val="00C62186"/>
    <w:rsid w:val="00C8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4DA1"/>
  <w15:docId w15:val="{E93EC759-370A-4E10-BED1-F4A67C3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Élections provinciales de 2023 - Ressources pédagogiques secondaire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2023-04-14T17:01:00Z</dcterms:created>
  <dcterms:modified xsi:type="dcterms:W3CDTF">2023-04-14T17:20:00Z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