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9997" w14:textId="4A5EF410" w:rsidR="00B82DCF" w:rsidRPr="00CB6B2D" w:rsidRDefault="00000000" w:rsidP="00CB6B2D">
      <w:pPr>
        <w:pStyle w:val="Title"/>
        <w:ind w:left="0"/>
        <w:rPr>
          <w:rFonts w:asciiTheme="minorHAnsi" w:hAnsiTheme="minorHAnsi" w:cstheme="minorHAnsi"/>
        </w:rPr>
      </w:pPr>
      <w:r w:rsidRPr="00CB6B2D">
        <w:rPr>
          <w:rFonts w:asciiTheme="minorHAnsi" w:hAnsiTheme="minorHAnsi" w:cstheme="minorHAnsi"/>
          <w:color w:val="4E59AE"/>
        </w:rPr>
        <w:t>ACTIVITÉ</w:t>
      </w:r>
      <w:r w:rsidRPr="00CB6B2D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CB6B2D">
        <w:rPr>
          <w:rFonts w:asciiTheme="minorHAnsi" w:hAnsiTheme="minorHAnsi" w:cstheme="minorHAnsi"/>
          <w:color w:val="4E59AE"/>
        </w:rPr>
        <w:t>3.1</w:t>
      </w:r>
      <w:r w:rsidRPr="00CB6B2D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CB6B2D">
        <w:rPr>
          <w:rFonts w:asciiTheme="minorHAnsi" w:hAnsiTheme="minorHAnsi" w:cstheme="minorHAnsi"/>
          <w:color w:val="4E59AE"/>
        </w:rPr>
        <w:t>:</w:t>
      </w:r>
      <w:r w:rsidRPr="00CB6B2D">
        <w:rPr>
          <w:rFonts w:asciiTheme="minorHAnsi" w:hAnsiTheme="minorHAnsi" w:cstheme="minorHAnsi"/>
          <w:color w:val="4E59AE"/>
          <w:spacing w:val="-12"/>
        </w:rPr>
        <w:t xml:space="preserve"> </w:t>
      </w:r>
      <w:r w:rsidRPr="00CB6B2D">
        <w:rPr>
          <w:rFonts w:asciiTheme="minorHAnsi" w:hAnsiTheme="minorHAnsi" w:cstheme="minorHAnsi"/>
          <w:color w:val="4E59AE"/>
        </w:rPr>
        <w:t>Jeu</w:t>
      </w:r>
      <w:r w:rsidRPr="00CB6B2D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CB6B2D">
        <w:rPr>
          <w:rFonts w:asciiTheme="minorHAnsi" w:hAnsiTheme="minorHAnsi" w:cstheme="minorHAnsi"/>
          <w:color w:val="4E59AE"/>
        </w:rPr>
        <w:t>de</w:t>
      </w:r>
      <w:r w:rsidRPr="00CB6B2D">
        <w:rPr>
          <w:rFonts w:asciiTheme="minorHAnsi" w:hAnsiTheme="minorHAnsi" w:cstheme="minorHAnsi"/>
          <w:color w:val="4E59AE"/>
          <w:spacing w:val="-13"/>
        </w:rPr>
        <w:t xml:space="preserve"> </w:t>
      </w:r>
      <w:r w:rsidRPr="00CB6B2D">
        <w:rPr>
          <w:rFonts w:asciiTheme="minorHAnsi" w:hAnsiTheme="minorHAnsi" w:cstheme="minorHAnsi"/>
          <w:color w:val="4E59AE"/>
          <w:spacing w:val="-2"/>
        </w:rPr>
        <w:t>triage</w:t>
      </w:r>
    </w:p>
    <w:p w14:paraId="1905F03A" w14:textId="77777777" w:rsidR="00B82DCF" w:rsidRPr="00CB6B2D" w:rsidRDefault="00B82DCF">
      <w:pPr>
        <w:pStyle w:val="BodyText"/>
        <w:rPr>
          <w:rFonts w:asciiTheme="minorHAnsi" w:hAnsiTheme="minorHAnsi" w:cstheme="minorHAnsi"/>
          <w:sz w:val="20"/>
        </w:rPr>
      </w:pPr>
    </w:p>
    <w:p w14:paraId="13DDA7A8" w14:textId="77777777" w:rsidR="00B82DCF" w:rsidRPr="00CB6B2D" w:rsidRDefault="00B82DCF">
      <w:pPr>
        <w:pStyle w:val="BodyText"/>
        <w:spacing w:before="11"/>
        <w:rPr>
          <w:rFonts w:asciiTheme="minorHAnsi" w:hAnsiTheme="minorHAnsi" w:cstheme="minorHAnsi"/>
          <w:sz w:val="1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6"/>
        <w:gridCol w:w="3312"/>
        <w:gridCol w:w="3452"/>
      </w:tblGrid>
      <w:tr w:rsidR="00B82DCF" w:rsidRPr="00CB6B2D" w14:paraId="55DE207C" w14:textId="77777777" w:rsidTr="00CB6B2D">
        <w:trPr>
          <w:trHeight w:val="1098"/>
        </w:trPr>
        <w:tc>
          <w:tcPr>
            <w:tcW w:w="3326" w:type="dxa"/>
          </w:tcPr>
          <w:p w14:paraId="39758F8E" w14:textId="77777777" w:rsidR="00B82DCF" w:rsidRPr="00CB6B2D" w:rsidRDefault="00B82DCF" w:rsidP="00CB6B2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6E1104EA" w14:textId="77777777" w:rsidR="00B82DCF" w:rsidRPr="00CB6B2D" w:rsidRDefault="00000000" w:rsidP="00CB6B2D">
            <w:pPr>
              <w:pStyle w:val="TableParagraph"/>
              <w:ind w:left="536" w:right="4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FÉDÉRAL</w:t>
            </w:r>
          </w:p>
        </w:tc>
        <w:tc>
          <w:tcPr>
            <w:tcW w:w="3312" w:type="dxa"/>
          </w:tcPr>
          <w:p w14:paraId="1DF6660B" w14:textId="77777777" w:rsidR="00B82DCF" w:rsidRPr="00CB6B2D" w:rsidRDefault="00B82DCF" w:rsidP="00CB6B2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10B5702B" w14:textId="77777777" w:rsidR="00B82DCF" w:rsidRPr="00CB6B2D" w:rsidRDefault="00000000" w:rsidP="00CB6B2D">
            <w:pPr>
              <w:pStyle w:val="TableParagraph"/>
              <w:ind w:left="406" w:right="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PROVINCIAL</w:t>
            </w:r>
          </w:p>
        </w:tc>
        <w:tc>
          <w:tcPr>
            <w:tcW w:w="3452" w:type="dxa"/>
          </w:tcPr>
          <w:p w14:paraId="1B9CCFA1" w14:textId="77777777" w:rsidR="00B82DCF" w:rsidRPr="00CB6B2D" w:rsidRDefault="00B82DCF" w:rsidP="00CB6B2D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69D61B31" w14:textId="77777777" w:rsidR="00B82DCF" w:rsidRPr="00CB6B2D" w:rsidRDefault="00000000" w:rsidP="00CB6B2D">
            <w:pPr>
              <w:pStyle w:val="TableParagraph"/>
              <w:ind w:left="386" w:right="37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MUNICIPAL</w:t>
            </w:r>
          </w:p>
        </w:tc>
      </w:tr>
      <w:tr w:rsidR="00B82DCF" w:rsidRPr="00CB6B2D" w14:paraId="49AD59E8" w14:textId="77777777" w:rsidTr="00CB6B2D">
        <w:trPr>
          <w:trHeight w:val="1098"/>
        </w:trPr>
        <w:tc>
          <w:tcPr>
            <w:tcW w:w="3326" w:type="dxa"/>
          </w:tcPr>
          <w:p w14:paraId="45910E49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68DDED2B" w14:textId="77777777" w:rsidR="00B82DCF" w:rsidRPr="00CB6B2D" w:rsidRDefault="00000000" w:rsidP="00CB6B2D">
            <w:pPr>
              <w:pStyle w:val="TableParagraph"/>
              <w:ind w:left="213" w:right="18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Éducation</w:t>
            </w:r>
          </w:p>
        </w:tc>
        <w:tc>
          <w:tcPr>
            <w:tcW w:w="3312" w:type="dxa"/>
          </w:tcPr>
          <w:p w14:paraId="24E084FB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545A5C69" w14:textId="77777777" w:rsidR="00B82DCF" w:rsidRPr="00CB6B2D" w:rsidRDefault="00000000" w:rsidP="00CB6B2D">
            <w:pPr>
              <w:pStyle w:val="TableParagraph"/>
              <w:ind w:left="406" w:right="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CB6B2D">
              <w:rPr>
                <w:rFonts w:asciiTheme="minorHAnsi" w:hAnsiTheme="minorHAnsi" w:cstheme="minorHAnsi"/>
                <w:b/>
                <w:spacing w:val="-8"/>
                <w:sz w:val="28"/>
              </w:rPr>
              <w:t>Député.e</w:t>
            </w:r>
            <w:proofErr w:type="spellEnd"/>
            <w:r w:rsidRPr="00CB6B2D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proofErr w:type="spellStart"/>
            <w:proofErr w:type="gramStart"/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fédéral.e</w:t>
            </w:r>
            <w:proofErr w:type="spellEnd"/>
            <w:proofErr w:type="gramEnd"/>
          </w:p>
        </w:tc>
        <w:tc>
          <w:tcPr>
            <w:tcW w:w="3452" w:type="dxa"/>
          </w:tcPr>
          <w:p w14:paraId="29981012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860" w:right="201" w:hanging="421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Affaires</w:t>
            </w:r>
            <w:r w:rsidRPr="00CB6B2D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 xml:space="preserve">étrangères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et</w:t>
            </w:r>
            <w:r w:rsidRPr="00CB6B2D">
              <w:rPr>
                <w:rFonts w:asciiTheme="minorHAnsi" w:hAnsiTheme="minorHAnsi" w:cstheme="minorHAnsi"/>
                <w:b/>
                <w:spacing w:val="-19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commerce</w:t>
            </w:r>
          </w:p>
        </w:tc>
      </w:tr>
      <w:tr w:rsidR="00B82DCF" w:rsidRPr="00CB6B2D" w14:paraId="258DD85E" w14:textId="77777777" w:rsidTr="00CB6B2D">
        <w:trPr>
          <w:trHeight w:val="1098"/>
        </w:trPr>
        <w:tc>
          <w:tcPr>
            <w:tcW w:w="3326" w:type="dxa"/>
          </w:tcPr>
          <w:p w14:paraId="1A5EEB2E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46710BA4" w14:textId="77777777" w:rsidR="00B82DCF" w:rsidRPr="00CB6B2D" w:rsidRDefault="00000000" w:rsidP="00CB6B2D">
            <w:pPr>
              <w:pStyle w:val="TableParagraph"/>
              <w:ind w:left="213" w:right="18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Notre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cité/ville</w:t>
            </w:r>
          </w:p>
        </w:tc>
        <w:tc>
          <w:tcPr>
            <w:tcW w:w="3312" w:type="dxa"/>
          </w:tcPr>
          <w:p w14:paraId="79D87ACD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964" w:right="753" w:hanging="48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Édifices</w:t>
            </w:r>
            <w:r w:rsidRPr="00CB6B2D">
              <w:rPr>
                <w:rFonts w:asciiTheme="minorHAnsi" w:hAnsiTheme="minorHAnsi" w:cstheme="minorHAnsi"/>
                <w:b/>
                <w:spacing w:val="-17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 xml:space="preserve">du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Parlement</w:t>
            </w:r>
          </w:p>
        </w:tc>
        <w:tc>
          <w:tcPr>
            <w:tcW w:w="3452" w:type="dxa"/>
          </w:tcPr>
          <w:p w14:paraId="00EBFDB7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7871170A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Maire.sse</w:t>
            </w:r>
            <w:proofErr w:type="spellEnd"/>
          </w:p>
        </w:tc>
      </w:tr>
      <w:tr w:rsidR="00B82DCF" w:rsidRPr="00CB6B2D" w14:paraId="096BA40A" w14:textId="77777777" w:rsidTr="00CB6B2D">
        <w:trPr>
          <w:trHeight w:val="1098"/>
        </w:trPr>
        <w:tc>
          <w:tcPr>
            <w:tcW w:w="3326" w:type="dxa"/>
          </w:tcPr>
          <w:p w14:paraId="4DB24538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952" w:right="129" w:hanging="510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CB6B2D">
              <w:rPr>
                <w:rFonts w:asciiTheme="minorHAnsi" w:hAnsiTheme="minorHAnsi" w:cstheme="minorHAnsi"/>
                <w:b/>
                <w:sz w:val="28"/>
              </w:rPr>
              <w:t>Premier.e</w:t>
            </w:r>
            <w:proofErr w:type="spellEnd"/>
            <w:r w:rsidRPr="00CB6B2D">
              <w:rPr>
                <w:rFonts w:asciiTheme="minorHAnsi" w:hAnsiTheme="minorHAnsi" w:cstheme="minorHAnsi"/>
                <w:b/>
                <w:sz w:val="28"/>
              </w:rPr>
              <w:t xml:space="preserve"> ministre du Canada</w:t>
            </w:r>
          </w:p>
        </w:tc>
        <w:tc>
          <w:tcPr>
            <w:tcW w:w="3312" w:type="dxa"/>
          </w:tcPr>
          <w:p w14:paraId="4B166297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876" w:right="753" w:hanging="94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Commissaire </w:t>
            </w:r>
            <w:proofErr w:type="spellStart"/>
            <w:proofErr w:type="gramStart"/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provincial.e</w:t>
            </w:r>
            <w:proofErr w:type="spellEnd"/>
            <w:proofErr w:type="gramEnd"/>
          </w:p>
        </w:tc>
        <w:tc>
          <w:tcPr>
            <w:tcW w:w="3452" w:type="dxa"/>
          </w:tcPr>
          <w:p w14:paraId="34D10E40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531C8D75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Défense</w:t>
            </w:r>
            <w:r w:rsidRPr="00CB6B2D">
              <w:rPr>
                <w:rFonts w:asciiTheme="minorHAnsi" w:hAnsiTheme="minorHAnsi" w:cstheme="minorHAnsi"/>
                <w:b/>
                <w:spacing w:val="-17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nationale</w:t>
            </w:r>
          </w:p>
        </w:tc>
      </w:tr>
      <w:tr w:rsidR="00B82DCF" w:rsidRPr="00CB6B2D" w14:paraId="146D3D9A" w14:textId="77777777" w:rsidTr="00CB6B2D">
        <w:trPr>
          <w:trHeight w:val="1098"/>
        </w:trPr>
        <w:tc>
          <w:tcPr>
            <w:tcW w:w="3326" w:type="dxa"/>
          </w:tcPr>
          <w:p w14:paraId="0180C1A5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43917849" w14:textId="77777777" w:rsidR="00B82DCF" w:rsidRPr="00CB6B2D" w:rsidRDefault="00000000" w:rsidP="00CB6B2D">
            <w:pPr>
              <w:pStyle w:val="TableParagraph"/>
              <w:ind w:left="213" w:right="18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proofErr w:type="spellStart"/>
            <w:r w:rsidRPr="00CB6B2D">
              <w:rPr>
                <w:rFonts w:asciiTheme="minorHAnsi" w:hAnsiTheme="minorHAnsi" w:cstheme="minorHAnsi"/>
                <w:b/>
                <w:spacing w:val="-8"/>
                <w:sz w:val="28"/>
              </w:rPr>
              <w:t>Député.e</w:t>
            </w:r>
            <w:proofErr w:type="spellEnd"/>
            <w:r w:rsidRPr="00CB6B2D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proofErr w:type="spellStart"/>
            <w:proofErr w:type="gramStart"/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provincial.e</w:t>
            </w:r>
            <w:proofErr w:type="spellEnd"/>
            <w:proofErr w:type="gramEnd"/>
          </w:p>
        </w:tc>
        <w:tc>
          <w:tcPr>
            <w:tcW w:w="3312" w:type="dxa"/>
          </w:tcPr>
          <w:p w14:paraId="3EC05BD7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74902BCE" w14:textId="77777777" w:rsidR="00B82DCF" w:rsidRPr="00CB6B2D" w:rsidRDefault="00000000" w:rsidP="00CB6B2D">
            <w:pPr>
              <w:pStyle w:val="TableParagraph"/>
              <w:ind w:left="406" w:right="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Edmonton</w:t>
            </w:r>
          </w:p>
        </w:tc>
        <w:tc>
          <w:tcPr>
            <w:tcW w:w="3452" w:type="dxa"/>
          </w:tcPr>
          <w:p w14:paraId="59ED82D5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07C10F1B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Contrôle</w:t>
            </w:r>
            <w:r w:rsidRPr="00CB6B2D">
              <w:rPr>
                <w:rFonts w:asciiTheme="minorHAnsi" w:hAnsiTheme="minorHAnsi" w:cstheme="minorHAnsi"/>
                <w:b/>
                <w:spacing w:val="-13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animal</w:t>
            </w:r>
          </w:p>
        </w:tc>
      </w:tr>
      <w:tr w:rsidR="00B82DCF" w:rsidRPr="00CB6B2D" w14:paraId="36C902BD" w14:textId="77777777" w:rsidTr="00CB6B2D">
        <w:trPr>
          <w:trHeight w:val="1098"/>
        </w:trPr>
        <w:tc>
          <w:tcPr>
            <w:tcW w:w="3326" w:type="dxa"/>
          </w:tcPr>
          <w:p w14:paraId="3DE0F8AA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7AB062AD" w14:textId="77777777" w:rsidR="00B82DCF" w:rsidRPr="00CB6B2D" w:rsidRDefault="00000000" w:rsidP="00CB6B2D">
            <w:pPr>
              <w:pStyle w:val="TableParagraph"/>
              <w:ind w:left="213" w:right="18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5"/>
                <w:sz w:val="28"/>
              </w:rPr>
              <w:t>Assemblée</w:t>
            </w:r>
            <w:r w:rsidRPr="00CB6B2D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législative</w:t>
            </w:r>
          </w:p>
        </w:tc>
        <w:tc>
          <w:tcPr>
            <w:tcW w:w="3312" w:type="dxa"/>
          </w:tcPr>
          <w:p w14:paraId="5BC68DA4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921" w:right="888" w:hanging="3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6"/>
                <w:sz w:val="28"/>
              </w:rPr>
              <w:t>Collèges</w:t>
            </w:r>
            <w:r w:rsidRPr="00CB6B2D">
              <w:rPr>
                <w:rFonts w:asciiTheme="minorHAnsi" w:hAnsiTheme="minorHAnsi" w:cstheme="minorHAnsi"/>
                <w:b/>
                <w:spacing w:val="-14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et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universités</w:t>
            </w:r>
          </w:p>
        </w:tc>
        <w:tc>
          <w:tcPr>
            <w:tcW w:w="3452" w:type="dxa"/>
          </w:tcPr>
          <w:p w14:paraId="6B34C416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62537554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Autoroutes</w:t>
            </w:r>
          </w:p>
        </w:tc>
      </w:tr>
      <w:tr w:rsidR="00B82DCF" w:rsidRPr="00CB6B2D" w14:paraId="3CA1ADF8" w14:textId="77777777" w:rsidTr="00CB6B2D">
        <w:trPr>
          <w:trHeight w:val="1098"/>
        </w:trPr>
        <w:tc>
          <w:tcPr>
            <w:tcW w:w="3326" w:type="dxa"/>
          </w:tcPr>
          <w:p w14:paraId="587AE3BA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7D7F32F4" w14:textId="77777777" w:rsidR="00B82DCF" w:rsidRPr="00CB6B2D" w:rsidRDefault="00000000" w:rsidP="00CB6B2D">
            <w:pPr>
              <w:pStyle w:val="TableParagraph"/>
              <w:ind w:left="213" w:right="18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>Langues</w:t>
            </w:r>
            <w:r w:rsidRPr="00CB6B2D">
              <w:rPr>
                <w:rFonts w:asciiTheme="minorHAnsi" w:hAnsiTheme="minorHAnsi" w:cstheme="minorHAnsi"/>
                <w:b/>
                <w:spacing w:val="-9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officielles</w:t>
            </w:r>
          </w:p>
        </w:tc>
        <w:tc>
          <w:tcPr>
            <w:tcW w:w="3312" w:type="dxa"/>
          </w:tcPr>
          <w:p w14:paraId="13D2B96C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928" w:right="133" w:hanging="153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10"/>
                <w:sz w:val="28"/>
              </w:rPr>
              <w:t>Chambre</w:t>
            </w:r>
            <w:r w:rsidRPr="00CB6B2D">
              <w:rPr>
                <w:rFonts w:asciiTheme="minorHAnsi" w:hAnsiTheme="minorHAnsi" w:cstheme="minorHAnsi"/>
                <w:b/>
                <w:spacing w:val="-13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des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communes</w:t>
            </w:r>
          </w:p>
        </w:tc>
        <w:tc>
          <w:tcPr>
            <w:tcW w:w="3452" w:type="dxa"/>
          </w:tcPr>
          <w:p w14:paraId="1620249A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6A28DC8B" w14:textId="77777777" w:rsidR="00B82DCF" w:rsidRPr="00CB6B2D" w:rsidRDefault="00000000" w:rsidP="00CB6B2D">
            <w:pPr>
              <w:pStyle w:val="TableParagraph"/>
              <w:ind w:left="264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Ottawa</w:t>
            </w:r>
          </w:p>
        </w:tc>
      </w:tr>
      <w:tr w:rsidR="00B82DCF" w:rsidRPr="00CB6B2D" w14:paraId="6F78770A" w14:textId="77777777" w:rsidTr="00CB6B2D">
        <w:trPr>
          <w:trHeight w:val="1098"/>
        </w:trPr>
        <w:tc>
          <w:tcPr>
            <w:tcW w:w="3326" w:type="dxa"/>
          </w:tcPr>
          <w:p w14:paraId="219BC508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661" w:right="129" w:hanging="346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>Gestion</w:t>
            </w:r>
            <w:r w:rsidRPr="00CB6B2D">
              <w:rPr>
                <w:rFonts w:asciiTheme="minorHAnsi" w:hAnsiTheme="minorHAnsi" w:cstheme="minorHAnsi"/>
                <w:b/>
                <w:spacing w:val="-16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>des</w:t>
            </w:r>
            <w:r w:rsidRPr="00CB6B2D">
              <w:rPr>
                <w:rFonts w:asciiTheme="minorHAnsi" w:hAnsiTheme="minorHAnsi" w:cstheme="minorHAnsi"/>
                <w:b/>
                <w:spacing w:val="-16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déchets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et</w:t>
            </w: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du</w:t>
            </w:r>
            <w:r w:rsidRPr="00CB6B2D">
              <w:rPr>
                <w:rFonts w:asciiTheme="minorHAnsi" w:hAnsiTheme="minorHAnsi" w:cstheme="minorHAnsi"/>
                <w:b/>
                <w:spacing w:val="-4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recyclage</w:t>
            </w:r>
          </w:p>
        </w:tc>
        <w:tc>
          <w:tcPr>
            <w:tcW w:w="3312" w:type="dxa"/>
          </w:tcPr>
          <w:p w14:paraId="6FE297C0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62E48467" w14:textId="77777777" w:rsidR="00B82DCF" w:rsidRPr="00CB6B2D" w:rsidRDefault="00000000" w:rsidP="00CB6B2D">
            <w:pPr>
              <w:pStyle w:val="TableParagraph"/>
              <w:ind w:left="406" w:right="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Parcs</w:t>
            </w:r>
            <w:r w:rsidRPr="00CB6B2D"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locaux</w:t>
            </w:r>
          </w:p>
        </w:tc>
        <w:tc>
          <w:tcPr>
            <w:tcW w:w="3452" w:type="dxa"/>
          </w:tcPr>
          <w:p w14:paraId="73B853BC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017137DB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Hôpitaux</w:t>
            </w:r>
          </w:p>
        </w:tc>
      </w:tr>
      <w:tr w:rsidR="00B82DCF" w:rsidRPr="00CB6B2D" w14:paraId="759FA59D" w14:textId="77777777" w:rsidTr="00CB6B2D">
        <w:trPr>
          <w:trHeight w:val="1098"/>
        </w:trPr>
        <w:tc>
          <w:tcPr>
            <w:tcW w:w="3326" w:type="dxa"/>
          </w:tcPr>
          <w:p w14:paraId="7B7BBA75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894" w:right="857" w:firstLine="123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Transport </w:t>
            </w:r>
            <w:r w:rsidRPr="00CB6B2D">
              <w:rPr>
                <w:rFonts w:asciiTheme="minorHAnsi" w:hAnsiTheme="minorHAnsi" w:cstheme="minorHAnsi"/>
                <w:b/>
                <w:spacing w:val="-12"/>
                <w:sz w:val="28"/>
              </w:rPr>
              <w:t>en</w:t>
            </w:r>
            <w:r w:rsidRPr="00CB6B2D">
              <w:rPr>
                <w:rFonts w:asciiTheme="minorHAnsi" w:hAnsiTheme="minorHAnsi" w:cstheme="minorHAnsi"/>
                <w:b/>
                <w:spacing w:val="-10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13"/>
                <w:sz w:val="28"/>
              </w:rPr>
              <w:t>commun</w:t>
            </w:r>
          </w:p>
        </w:tc>
        <w:tc>
          <w:tcPr>
            <w:tcW w:w="3312" w:type="dxa"/>
          </w:tcPr>
          <w:p w14:paraId="54AD2199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10EED79B" w14:textId="77777777" w:rsidR="00B82DCF" w:rsidRPr="00CB6B2D" w:rsidRDefault="00000000" w:rsidP="00CB6B2D">
            <w:pPr>
              <w:pStyle w:val="TableParagraph"/>
              <w:ind w:left="406" w:right="38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Calgary</w:t>
            </w:r>
          </w:p>
        </w:tc>
        <w:tc>
          <w:tcPr>
            <w:tcW w:w="3452" w:type="dxa"/>
          </w:tcPr>
          <w:p w14:paraId="35D213CD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574E65AE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Hôtel</w:t>
            </w:r>
            <w:r w:rsidRPr="00CB6B2D">
              <w:rPr>
                <w:rFonts w:asciiTheme="minorHAnsi" w:hAnsiTheme="minorHAnsi" w:cstheme="minorHAnsi"/>
                <w:b/>
                <w:spacing w:val="-15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de</w:t>
            </w:r>
            <w:r w:rsidRPr="00CB6B2D">
              <w:rPr>
                <w:rFonts w:asciiTheme="minorHAnsi" w:hAnsiTheme="minorHAnsi" w:cstheme="minorHAnsi"/>
                <w:b/>
                <w:spacing w:val="-14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ville</w:t>
            </w:r>
          </w:p>
        </w:tc>
      </w:tr>
      <w:tr w:rsidR="00B82DCF" w:rsidRPr="00CB6B2D" w14:paraId="47AD88CB" w14:textId="77777777" w:rsidTr="00CB6B2D">
        <w:trPr>
          <w:trHeight w:val="1098"/>
        </w:trPr>
        <w:tc>
          <w:tcPr>
            <w:tcW w:w="3326" w:type="dxa"/>
          </w:tcPr>
          <w:p w14:paraId="08A17D56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837" w:right="129" w:hanging="173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Terres</w:t>
            </w:r>
            <w:r w:rsidRPr="00CB6B2D">
              <w:rPr>
                <w:rFonts w:asciiTheme="minorHAnsi" w:hAnsiTheme="minorHAnsi" w:cstheme="minorHAnsi"/>
                <w:b/>
                <w:spacing w:val="-21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et</w:t>
            </w:r>
            <w:r w:rsidRPr="00CB6B2D">
              <w:rPr>
                <w:rFonts w:asciiTheme="minorHAnsi" w:hAnsiTheme="minorHAnsi" w:cstheme="minorHAnsi"/>
                <w:b/>
                <w:spacing w:val="-21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 xml:space="preserve">droits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autochtones</w:t>
            </w:r>
          </w:p>
        </w:tc>
        <w:tc>
          <w:tcPr>
            <w:tcW w:w="3312" w:type="dxa"/>
          </w:tcPr>
          <w:p w14:paraId="3652051D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911" w:hanging="228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pacing w:val="-6"/>
                <w:sz w:val="28"/>
              </w:rPr>
              <w:t>Citoyenneté</w:t>
            </w:r>
            <w:r w:rsidRPr="00CB6B2D">
              <w:rPr>
                <w:rFonts w:asciiTheme="minorHAnsi" w:hAnsiTheme="minorHAnsi" w:cstheme="minorHAnsi"/>
                <w:b/>
                <w:spacing w:val="-14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6"/>
                <w:sz w:val="28"/>
              </w:rPr>
              <w:t xml:space="preserve">et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passeports</w:t>
            </w:r>
          </w:p>
        </w:tc>
        <w:tc>
          <w:tcPr>
            <w:tcW w:w="3452" w:type="dxa"/>
          </w:tcPr>
          <w:p w14:paraId="039AFE35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6C16F478" w14:textId="77777777" w:rsidR="00B82DCF" w:rsidRPr="00CB6B2D" w:rsidRDefault="00000000" w:rsidP="00CB6B2D">
            <w:pPr>
              <w:pStyle w:val="TableParagraph"/>
              <w:ind w:left="268" w:right="24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Ressources</w:t>
            </w:r>
            <w:r w:rsidRPr="00CB6B2D">
              <w:rPr>
                <w:rFonts w:asciiTheme="minorHAnsi" w:hAnsiTheme="minorHAnsi" w:cstheme="minorHAnsi"/>
                <w:b/>
                <w:spacing w:val="2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naturelles</w:t>
            </w:r>
          </w:p>
        </w:tc>
      </w:tr>
      <w:tr w:rsidR="00B82DCF" w:rsidRPr="00CB6B2D" w14:paraId="38B6F3C0" w14:textId="77777777" w:rsidTr="00CB6B2D">
        <w:trPr>
          <w:trHeight w:val="1098"/>
        </w:trPr>
        <w:tc>
          <w:tcPr>
            <w:tcW w:w="3326" w:type="dxa"/>
          </w:tcPr>
          <w:p w14:paraId="6765AE7B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42E3A39D" w14:textId="77777777" w:rsidR="00B82DCF" w:rsidRPr="00CB6B2D" w:rsidRDefault="00000000" w:rsidP="00CB6B2D">
            <w:pPr>
              <w:pStyle w:val="TableParagraph"/>
              <w:ind w:left="536" w:right="49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Services</w:t>
            </w:r>
            <w:r w:rsidRPr="00CB6B2D">
              <w:rPr>
                <w:rFonts w:asciiTheme="minorHAnsi" w:hAnsiTheme="minorHAnsi" w:cstheme="minorHAnsi"/>
                <w:b/>
                <w:spacing w:val="3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sociaux</w:t>
            </w:r>
          </w:p>
        </w:tc>
        <w:tc>
          <w:tcPr>
            <w:tcW w:w="3312" w:type="dxa"/>
          </w:tcPr>
          <w:p w14:paraId="32088C56" w14:textId="77777777" w:rsidR="00B82DCF" w:rsidRPr="00CB6B2D" w:rsidRDefault="00000000" w:rsidP="00CB6B2D">
            <w:pPr>
              <w:pStyle w:val="TableParagraph"/>
              <w:spacing w:before="285" w:line="196" w:lineRule="auto"/>
              <w:ind w:left="785" w:right="133" w:hanging="298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Protection</w:t>
            </w:r>
            <w:r w:rsidRPr="00CB6B2D">
              <w:rPr>
                <w:rFonts w:asciiTheme="minorHAnsi" w:hAnsiTheme="minorHAnsi" w:cstheme="minorHAnsi"/>
                <w:b/>
                <w:spacing w:val="-20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contre les incendies</w:t>
            </w:r>
          </w:p>
        </w:tc>
        <w:tc>
          <w:tcPr>
            <w:tcW w:w="3452" w:type="dxa"/>
          </w:tcPr>
          <w:p w14:paraId="0CFC91F7" w14:textId="77777777" w:rsidR="00B82DCF" w:rsidRPr="00CB6B2D" w:rsidRDefault="00B82DCF" w:rsidP="00CB6B2D">
            <w:pPr>
              <w:pStyle w:val="TableParagraph"/>
              <w:rPr>
                <w:rFonts w:asciiTheme="minorHAnsi" w:hAnsiTheme="minorHAnsi" w:cstheme="minorHAnsi"/>
                <w:b/>
                <w:sz w:val="31"/>
              </w:rPr>
            </w:pPr>
          </w:p>
          <w:p w14:paraId="50787896" w14:textId="77777777" w:rsidR="00B82DCF" w:rsidRPr="00CB6B2D" w:rsidRDefault="00000000" w:rsidP="00CB6B2D">
            <w:pPr>
              <w:pStyle w:val="TableParagraph"/>
              <w:ind w:left="386" w:right="373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B6B2D">
              <w:rPr>
                <w:rFonts w:asciiTheme="minorHAnsi" w:hAnsiTheme="minorHAnsi" w:cstheme="minorHAnsi"/>
                <w:b/>
                <w:sz w:val="28"/>
              </w:rPr>
              <w:t>Entretien</w:t>
            </w:r>
            <w:r w:rsidRPr="00CB6B2D">
              <w:rPr>
                <w:rFonts w:asciiTheme="minorHAnsi" w:hAnsiTheme="minorHAnsi" w:cstheme="minorHAnsi"/>
                <w:b/>
                <w:spacing w:val="11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z w:val="28"/>
              </w:rPr>
              <w:t>des</w:t>
            </w:r>
            <w:r w:rsidRPr="00CB6B2D">
              <w:rPr>
                <w:rFonts w:asciiTheme="minorHAnsi" w:hAnsiTheme="minorHAnsi" w:cstheme="minorHAnsi"/>
                <w:b/>
                <w:spacing w:val="11"/>
                <w:sz w:val="28"/>
              </w:rPr>
              <w:t xml:space="preserve"> </w:t>
            </w:r>
            <w:r w:rsidRPr="00CB6B2D">
              <w:rPr>
                <w:rFonts w:asciiTheme="minorHAnsi" w:hAnsiTheme="minorHAnsi" w:cstheme="minorHAnsi"/>
                <w:b/>
                <w:spacing w:val="-2"/>
                <w:sz w:val="28"/>
              </w:rPr>
              <w:t>routes</w:t>
            </w:r>
          </w:p>
        </w:tc>
      </w:tr>
    </w:tbl>
    <w:p w14:paraId="0B94CFCB" w14:textId="37C5E84C" w:rsidR="00B82DCF" w:rsidRPr="00CB6B2D" w:rsidRDefault="00CB6B2D" w:rsidP="00CB6B2D">
      <w:pPr>
        <w:pStyle w:val="BodyText"/>
        <w:spacing w:before="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sectPr w:rsidR="00B82DCF" w:rsidRPr="00CB6B2D">
      <w:type w:val="continuous"/>
      <w:pgSz w:w="12240" w:h="15840"/>
      <w:pgMar w:top="94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2DCF"/>
    <w:rsid w:val="00B82DCF"/>
    <w:rsid w:val="00C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7BD6"/>
  <w15:docId w15:val="{32B67013-A3B7-4B9F-A823-70B1A43B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79"/>
      <w:ind w:left="127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B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Élections provinciales de 2023 - Ressources élémentaires</dc:title>
  <cp:lastModifiedBy>Justine Becker</cp:lastModifiedBy>
  <cp:revision>2</cp:revision>
  <dcterms:created xsi:type="dcterms:W3CDTF">2023-04-17T15:49:00Z</dcterms:created>
  <dcterms:modified xsi:type="dcterms:W3CDTF">2023-04-17T17:21:00Z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2023-04-17T00:00:00Z</vt:filetime>
  </property>
  <property fmtid="{D5CDD505-2E9C-101B-9397-08002B2CF9AE}" pid="5" name="Producer">
    <vt:lpwstr>Adobe PDF Library 17.0</vt:lpwstr>
  </property>
</Properties>
</file>